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985" w:type="dxa"/>
        <w:tblInd w:w="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52"/>
        <w:gridCol w:w="1477"/>
        <w:gridCol w:w="314"/>
        <w:gridCol w:w="1108"/>
        <w:gridCol w:w="798"/>
        <w:gridCol w:w="175"/>
        <w:gridCol w:w="418"/>
        <w:gridCol w:w="1543"/>
      </w:tblGrid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Naziv studija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Preddiplomski sveučilišni studij ruskoga jezika i književnosti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Naziv kolegija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Jezične vježbe 5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Status kolegija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obvezni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Šifra kolegija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>RUP311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Godina</w:t>
            </w:r>
          </w:p>
        </w:tc>
        <w:tc>
          <w:tcPr>
            <w:tcW w:w="17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3.</w:t>
            </w: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Semesta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5.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ECTS bodovi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4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Nastavnik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Dr. sc. Eugenija Ćuto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>, viša lektorica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instrText xml:space="preserve"> HYPERLINK "mailto:ecuto@unizd.hr"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u w:val="single"/>
                <w:lang w:val="zh-CN"/>
              </w:rPr>
              <w:t>ecuto@unizd.hr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end"/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 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vrijeme konzultacija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Petak, 12.00 – 14.00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Mjesto izvođenja nastave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SK-240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Oblici izvođenja nastave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vježbe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Nastavno opterećenje P+S+V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0+0+4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Način provjere znanja i polaganja ispita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Kolokviji, diktati, usmeni ispit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Početak nastave</w:t>
            </w:r>
          </w:p>
        </w:tc>
        <w:tc>
          <w:tcPr>
            <w:tcW w:w="17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 w:val="0"/>
                <w:color w:val="000000"/>
                <w:sz w:val="24"/>
                <w:szCs w:val="24"/>
                <w:lang w:val="zh-CN"/>
              </w:rPr>
              <w:t>3. l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istopada 2017.</w:t>
            </w:r>
          </w:p>
        </w:tc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Završetak nastave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 w:val="0"/>
                <w:color w:val="000000"/>
                <w:sz w:val="24"/>
                <w:szCs w:val="24"/>
                <w:lang w:val="zh-CN"/>
              </w:rPr>
              <w:t>26.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siječnja, 2018.</w:t>
            </w:r>
          </w:p>
        </w:tc>
      </w:tr>
      <w:tr>
        <w:trPr>
          <w:trHeight w:val="0" w:hRule="atLeast"/>
        </w:trPr>
        <w:tc>
          <w:tcPr>
            <w:tcW w:w="3152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Kolokviji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1. termin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2. termin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3. termin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4. termin</w:t>
            </w:r>
          </w:p>
        </w:tc>
      </w:tr>
      <w:tr>
        <w:trPr>
          <w:trHeight w:val="0" w:hRule="atLeast"/>
        </w:trPr>
        <w:tc>
          <w:tcPr>
            <w:tcW w:w="3152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studeni 2017.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prosinac 2017.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siječanj 2018.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>
        <w:trPr>
          <w:trHeight w:val="0" w:hRule="atLeast"/>
        </w:trPr>
        <w:tc>
          <w:tcPr>
            <w:tcW w:w="3152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Ispitni rokovi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1. termin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2. termin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3. termin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4. termin</w:t>
            </w:r>
          </w:p>
        </w:tc>
      </w:tr>
      <w:tr>
        <w:trPr>
          <w:trHeight w:val="0" w:hRule="atLeast"/>
        </w:trPr>
        <w:tc>
          <w:tcPr>
            <w:tcW w:w="3152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 w:val="0"/>
                <w:color w:val="000000"/>
                <w:sz w:val="24"/>
                <w:szCs w:val="24"/>
                <w:lang w:val="zh-CN"/>
              </w:rPr>
              <w:t>veljača 2018.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veljača 2018.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ožujak 2018.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travanj 2018.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Ishodi učenja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Nakon položenog ispita iz ovog kolegija studenti će biti sposobni: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sročiti na ruskom jeziku priču o Moskvi, Moskovskom Kremlju i njegovoj povijesti;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provesti ekskurziju Moskvom s naglaskom na svjetski poznate znamenitosti;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razlikovati pravila uporabe ruskih glagola kretanja 1. i 2. grupe bez prefiksa;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stvoriti odgovarajući oblik glagola kretanja s prefiksom i objasniti osobitosti njegova korištenja u ruskom jeziku u usporedbi s hrvatskim;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opisati povijest nastanka i sadašnje stanje moskovskih željezničkih kolodvora;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sklanjati ruske brojeve;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opisati na ruskom jeziku zemljopisni položaj i prirodne resurse Ruske Federacije;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navesti na ruskom jeziku osnovnu informaciju o strukturi ruskog stanovništva i jezičnoj raznolikosti;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usporediti državno ustrojstvo Ruske Federacije i Republike Hrvatske;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nabrojiti osnovne događaje i važne poglavare u ruskoj i hrvatskoj povijesti;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usporediti suvremeno rusko i hrvatsko gospodarstvo.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Preduvjeti za upis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Položeni ispit iz kolegija "Jezične vježbe 4"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Sadržaj kolegija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Droid Serif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i/>
                <w:iCs/>
                <w:color w:val="000000"/>
                <w:sz w:val="24"/>
                <w:szCs w:val="24"/>
                <w:lang w:val="zh-CN"/>
              </w:rPr>
              <w:t>Lekcija 1: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 Glagoli kretanja i njihova uporaba. Tekstovi: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«Виды транспорта в разных странах мира. Ворота города», «Москва не город, а целый мир (экскурсия по Москве)», «Московский Кремль», «Новая квартира».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i/>
                <w:iCs/>
                <w:color w:val="000000"/>
                <w:sz w:val="24"/>
                <w:szCs w:val="24"/>
                <w:lang w:val="ru"/>
              </w:rPr>
              <w:t>Lekcija 2: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u w:val="none"/>
                <w:lang w:val="ru"/>
              </w:rPr>
              <w:t xml:space="preserve"> Ruski brojevi: tvorba, uporaba i sklonidba. Geografija Ruske Federacije i Republike Hrvatske. Državno uređenje, stanovništvo i jezici Rusije i Hrvatske. Povijest Rusije i Hrvatske. Suvremeno gospodarstvo.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Obvezna literatura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Антонова, В.Е., Нахабина, М.М., Толстых, А.А. 2011.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4"/>
                <w:szCs w:val="24"/>
                <w:lang w:val="ru"/>
              </w:rPr>
              <w:t xml:space="preserve">Дорога в Россию 3. Первый уровень – 1.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4"/>
                <w:szCs w:val="24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 Златоуст, Москва: ЦМО МГУ.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4"/>
                <w:szCs w:val="24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4"/>
                <w:szCs w:val="24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 Златоуст, Москва: ЦМО МГУ. 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Dopunska literatura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Бондарь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,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Н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.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И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.,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Глазунова, О.И. 2005.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4"/>
                <w:szCs w:val="24"/>
                <w:lang w:val="ru"/>
              </w:rPr>
              <w:t xml:space="preserve">Грамматика русского языка в упражнениях и комментариях. Морфология.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Санкт-Петербург: Златоуст.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Кривоносов, А.Д, Т.Ю. Редькина. 2002.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4"/>
                <w:szCs w:val="24"/>
                <w:lang w:val="ru"/>
              </w:rPr>
              <w:t xml:space="preserve">Знаю и люблю русские глаголы.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Санкт-Петербург: Златоуст.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Малышев, Г.Г., Н.Г. Малышева. 2015.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4"/>
                <w:szCs w:val="24"/>
                <w:lang w:val="ru"/>
              </w:rPr>
              <w:t xml:space="preserve">О России и русских.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Санкт-Петербург: Златоуст.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 xml:space="preserve">Старовойтова, И.А. 2007.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4"/>
                <w:szCs w:val="24"/>
                <w:lang w:val="ru"/>
              </w:rPr>
              <w:t xml:space="preserve">Русская лексика в заданиях и кроссвордах. Выпуск 1, 2, 3.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ru"/>
              </w:rPr>
              <w:t>Санкт-Петербург: Златоуст.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Internetski izvori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instrText xml:space="preserve"> HYPERLINK "http://www.gramota.ru/"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u w:val="single"/>
                <w:lang w:val="zh-CN"/>
              </w:rPr>
              <w:t>www.gramota.ru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end"/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instrText xml:space="preserve"> HYPERLINK "http://www.dic.academic.ru/"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u w:val="single"/>
                <w:lang w:val="zh-CN"/>
              </w:rPr>
              <w:t>www.dic.academic.ru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end"/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instrText xml:space="preserve"> HYPERLINK "http://www.gramma.ru/" </w:instrTex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u w:val="single"/>
                <w:lang w:val="zh-CN"/>
              </w:rPr>
              <w:t>www.gramma.ru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  <w:lang w:val="zh-CN"/>
              </w:rPr>
              <w:fldChar w:fldCharType="end"/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Način praćenja kvalitete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Uspješnost izvođenja nastave ocjenjuju studenti u anonimnim anketama na kraju semestra.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 xml:space="preserve">Uvjeti za dobivanje potpisa 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Nazočnost na nastavi (75%), rješavanje domaće zadače, aktivno sudjelovanje na vježbama, pisanje diktata i kolokvija na kraju svake nastavne cjeline.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 xml:space="preserve">Način bodovanja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pismenog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kolokvija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Postotak/bodovi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: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Ocjena: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0−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9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1 (nedovoljan)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7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0−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>79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2 (dovoljan)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8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−89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3 (dobar)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90−94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4 (vrlo dobar)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95−100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5 (izvrstan)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>Pozitivno ocijenjeni kolokvij može iznositi od 70 do 100 bodova.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Način bodovanja diktata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Postotak/bodovi:     Ocjena:             Grešaka: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0−69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1 (nedovoljan)           9 i više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70−79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2 (dovoljan)             7-8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80−89        3 (dobar)                5-6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90−94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4 (vrlo dobar)            3-4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95−100        5 (izvrstan)             1-2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</w:pPr>
            <w:bookmarkStart w:id="0" w:name="__DdeLink__2047_329185910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Pozitivno ocijenjeni diktat može iznositi od 70 do 100 bodova.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Način formiranja konačne ocjene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Student tijekom semestra piše tri diktata i tri kolokvija. Ti oblici kontinuiranog praćenja studentskog rada zamijenjuju pismeni ispit. Na ispitnom roku student polaže samo usmeni ispit. Student može pristupiti usmenu ispitu ako položi sva tri diktata i sva tri kolokvija na kojima ostvari po minimalno 210 bodova. Student ima pravo polagati svaki diktat i svaki kolokvij dva puta u razmaku od tjedan dana.</w:t>
            </w:r>
          </w:p>
        </w:tc>
      </w:tr>
      <w:tr>
        <w:trPr>
          <w:trHeight w:val="0" w:hRule="atLeast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b/>
                <w:color w:val="000000"/>
                <w:sz w:val="24"/>
                <w:szCs w:val="24"/>
                <w:lang w:val="zh-CN"/>
              </w:rPr>
              <w:t>Napomena</w:t>
            </w:r>
          </w:p>
        </w:tc>
        <w:tc>
          <w:tcPr>
            <w:tcW w:w="5833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Studenti koji ostvare 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</w:rPr>
              <w:t>izvanredan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4"/>
                <w:szCs w:val="24"/>
                <w:lang w:val="zh-CN"/>
              </w:rPr>
              <w:t xml:space="preserve"> uspjeh na međunarodnoj olimpijadi iz ruskog jezika mogu biti oslobođeni ispita.</w:t>
            </w:r>
          </w:p>
        </w:tc>
      </w:tr>
    </w:tbl>
    <w:p>
      <w:pPr/>
    </w:p>
    <w:tbl>
      <w:tblPr>
        <w:tblStyle w:val="5"/>
        <w:tblW w:w="9044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8"/>
        <w:gridCol w:w="5750"/>
        <w:gridCol w:w="2826"/>
      </w:tblGrid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  <w:lang w:val="zh-CN"/>
              </w:rPr>
            </w:pPr>
            <w:r>
              <w:rPr>
                <w:rFonts w:ascii="Droid Serif" w:hAnsi="Droid Serif" w:eastAsia="Droid Serif" w:cs="Droid Serif"/>
                <w:b/>
                <w:color w:val="000000"/>
                <w:kern w:val="0"/>
                <w:sz w:val="20"/>
                <w:szCs w:val="20"/>
                <w:lang w:val="zh-CN" w:eastAsia="zh-CN" w:bidi="ar"/>
              </w:rPr>
              <w:t>Br.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Droid Serif" w:hAnsi="Droid Serif" w:eastAsia="Droid Serif" w:cs="Droid Serif"/>
                <w:b/>
                <w:color w:val="000000"/>
                <w:kern w:val="0"/>
                <w:sz w:val="20"/>
                <w:szCs w:val="20"/>
                <w:lang w:eastAsia="zh-CN" w:bidi="ar"/>
              </w:rPr>
              <w:t>Sadržaj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b/>
                <w:color w:val="000000"/>
                <w:kern w:val="0"/>
                <w:sz w:val="20"/>
                <w:szCs w:val="20"/>
                <w:lang w:val="zh-CN" w:eastAsia="zh-CN" w:bidi="ar"/>
              </w:rPr>
              <w:t>Literatura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0"/>
                <w:szCs w:val="20"/>
                <w:lang w:val="zh-CN" w:eastAsia="zh-CN" w:bidi="ar"/>
              </w:rPr>
              <w:t>1.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40" w:lineRule="auto"/>
              <w:ind w:left="0" w:right="0"/>
              <w:jc w:val="left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Uvodni sat: plan rada, sadržaj, nastavni materijal, zadaci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>, uvjeti dobivanja potpisa, način ocijenjivanja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 xml:space="preserve">.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Lekcija 1: glagoli kretanja (ponavljanje teorije). 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>Антонова, В.Е., Нахаби</w:t>
            </w:r>
            <w:bookmarkStart w:id="1" w:name="_GoBack"/>
            <w:bookmarkEnd w:id="1"/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на, М.М., Толстых, А.А. 2011.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1.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0"/>
                <w:szCs w:val="20"/>
                <w:lang w:val="zh-CN" w:eastAsia="zh-CN" w:bidi="ar"/>
              </w:rPr>
              <w:t>2.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Tekst o transportnim sredstvima u svijetu.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 xml:space="preserve">Tekst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ru" w:eastAsia="zh-CN" w:bidi="ar"/>
              </w:rPr>
              <w:t>«Ворота города», «Московские вокзалы».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Dijalozi.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Glagoli kretanja u prenesenu značenju.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2011.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1.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0"/>
                <w:szCs w:val="20"/>
                <w:lang w:val="zh-CN" w:eastAsia="zh-CN" w:bidi="ar"/>
              </w:rPr>
              <w:t>3.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 xml:space="preserve">Tekst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ru" w:eastAsia="zh-CN" w:bidi="ar"/>
              </w:rPr>
              <w:t xml:space="preserve">«Москва не город, а целый мир»,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rad na tekstu. Priča o moskovskim znamenitostima. Rad na leksiku. Dijalozi na temu ekskurzije u Moskvi. Smještaj u hotel.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2011.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1.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center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4.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0" w:line="288" w:lineRule="auto"/>
              <w:ind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default"/>
                <w:color w:val="000000"/>
              </w:rPr>
              <w:t>Tekst o Moskovskom Kremlju. Rad na tekstu. Leksičke i gramatičke vježbe. Diktat 1, Kolokvij 1.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2011.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1.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</w:rPr>
              <w:t>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5.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 xml:space="preserve">Brojevi. Vježbe. Sklonidba brojeva. Rad u </w:t>
            </w:r>
            <w:r>
              <w:rPr>
                <w:rFonts w:ascii="Arial Narrow" w:hAnsi="Arial Narrow"/>
                <w:i/>
                <w:iCs/>
              </w:rPr>
              <w:t>Google Docsu.</w:t>
            </w:r>
            <w:r>
              <w:rPr>
                <w:rFonts w:ascii="Arial Narrow" w:hAnsi="Arial Narrow"/>
              </w:rPr>
              <w:t xml:space="preserve">  Vrste brojeva. Sklonidba brojeva. Stanovništvo Rusije. Povijest Rusije. Reljef i prirodni resursi. Vježbe.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6.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Gegrafija Ruske Federacije i Republike Hrvatske. Državno uređenje Ruske Federacije. Analiza studentskih prezentacija.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7.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Reljef Rusije i RH. Analiza studentskih prezentacija. Analiza gramatičkih i sintaktičkih grešaka u studetskim tekstovima.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8.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Stanovništvo, jezici i religije u Rusiji i Republici Hrvatskoj. Analiza studentskih prezentacija. Analiza gramatičkih i sintaktičkih grešaka u studetskim tekstovima.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9.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Klima Rusije i Republike Hrvatske. Analiza studentskih prezentacija. Analiza gramatičkih i sintaktičkih grešaka u studetskim tekstovima. Vježbe.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10.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Rudno blago Ruske Federacije i Republike Hrvatske. Analiza studentskih prezentacija. Analiza gramatičkih i sintaktičkih grešaka u studetskim tekstovima. Tekst </w:t>
            </w:r>
            <w:r>
              <w:rPr>
                <w:rFonts w:hint="default"/>
                <w:color w:val="000000"/>
              </w:rPr>
              <w:t>“Ural”. Bajka P.P. Bažova “Kameni cvijet”.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11.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Vodni resursi RF i RH (rijeke, mora, jezera). Analiza studentskih prezentacija. Analiza gramatičkih i sintaktičkih grešaka u studetskim tekstovima. Tekst </w:t>
            </w:r>
            <w:r>
              <w:rPr>
                <w:rFonts w:hint="default"/>
                <w:color w:val="000000"/>
              </w:rPr>
              <w:t>“Чудо природы”.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12.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Suvremeno gospodarstwo Euske Federacije i Republike Hrvatske. Diskusija. Rad na leksiku. Analiza studentskih prezentacija. Analiza gramatičkih i sintaktičkih grešaka u studetskim tekstovima.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13.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Povijest Rusije i hrvatska povijest. Analiza studentskih prezentacija. Analiza gramatičkih i sintaktičkih grešaka u studetskim tekstovima.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14.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color w:val="000000"/>
              </w:rPr>
              <w:t xml:space="preserve"> Rekapitulacija izučenog gradiva. Rad na leksiku. Vježbe gramatičke i prijevodne.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  <w:tr>
        <w:trPr>
          <w:trHeight w:val="0" w:hRule="atLeast"/>
        </w:trPr>
        <w:tc>
          <w:tcPr>
            <w:tcW w:w="46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15.</w:t>
            </w:r>
          </w:p>
        </w:tc>
        <w:tc>
          <w:tcPr>
            <w:tcW w:w="57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 xml:space="preserve">Diktat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>2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 xml:space="preserve">, kolokvij 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eastAsia="zh-CN" w:bidi="ar"/>
              </w:rPr>
              <w:t>2</w:t>
            </w:r>
            <w:r>
              <w:rPr>
                <w:rFonts w:hint="default" w:ascii="Droid Serif" w:hAnsi="Droid Serif" w:eastAsia="Droid Serif" w:cs="Droid Serif"/>
                <w:color w:val="000000"/>
                <w:kern w:val="0"/>
                <w:sz w:val="22"/>
                <w:szCs w:val="22"/>
                <w:lang w:val="zh-CN" w:eastAsia="zh-CN" w:bidi="ar"/>
              </w:rPr>
              <w:t>. Završetak nastave, rezultati. Priprema za ispit.</w:t>
            </w:r>
          </w:p>
        </w:tc>
        <w:tc>
          <w:tcPr>
            <w:tcW w:w="28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  <w:lang w:val="zh-CN"/>
              </w:rPr>
            </w:pP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Антонова, В.Е., Нахабина, М.М., Толстых, А.А. 2012. </w:t>
            </w:r>
            <w:r>
              <w:rPr>
                <w:rFonts w:hint="default" w:ascii="Times New Roman" w:hAnsi="Times New Roman" w:eastAsia="Droid Serif" w:cs="Times New Roman"/>
                <w:i/>
                <w:color w:val="000000"/>
                <w:sz w:val="21"/>
                <w:szCs w:val="21"/>
                <w:lang w:val="ru"/>
              </w:rPr>
              <w:t xml:space="preserve">Дорога в Россию 3. Первый уровень – 2. </w:t>
            </w:r>
            <w:r>
              <w:rPr>
                <w:rFonts w:hint="default" w:ascii="Times New Roman" w:hAnsi="Times New Roman" w:eastAsia="Droid Serif" w:cs="Times New Roman"/>
                <w:i w:val="0"/>
                <w:color w:val="000000"/>
                <w:sz w:val="21"/>
                <w:szCs w:val="21"/>
                <w:lang w:val="ru"/>
              </w:rPr>
              <w:t>Санкт-Петербург:</w:t>
            </w:r>
            <w:r>
              <w:rPr>
                <w:rFonts w:hint="default" w:ascii="Times New Roman" w:hAnsi="Times New Roman" w:eastAsia="Droid Serif" w:cs="Times New Roman"/>
                <w:color w:val="000000"/>
                <w:sz w:val="21"/>
                <w:szCs w:val="21"/>
                <w:lang w:val="ru"/>
              </w:rPr>
              <w:t xml:space="preserve"> Златоуст, Москва: ЦМО МГУ.</w:t>
            </w:r>
          </w:p>
        </w:tc>
      </w:tr>
    </w:tbl>
    <w:p>
      <w:pPr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Rujan 2017.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Dr. sc Eugenija Ćuto, viša lektorica</w:t>
      </w:r>
    </w:p>
    <w:p>
      <w:pPr>
        <w:ind w:left="4200" w:leftChars="0" w:firstLine="420" w:firstLineChars="0"/>
        <w:rPr>
          <w:rFonts w:hint="default" w:ascii="Times New Roman" w:hAnsi="Times New Roman" w:cs="Times New Roman"/>
        </w:rPr>
      </w:pPr>
    </w:p>
    <w:p>
      <w:pPr>
        <w:ind w:left="4200" w:leftChars="0" w:firstLine="42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</w:t>
      </w:r>
    </w:p>
    <w:sectPr>
      <w:pgSz w:w="11906" w:h="16838"/>
      <w:pgMar w:top="1440" w:right="1463" w:bottom="1440" w:left="1463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1 Cataneo B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ShuSong-Z01">
    <w:altName w:val="Droid Sans Fallbac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Эвристика">
    <w:altName w:val="Times New Roman"/>
    <w:panose1 w:val="02020603050705020204"/>
    <w:charset w:val="00"/>
    <w:family w:val="auto"/>
    <w:pitch w:val="default"/>
    <w:sig w:usb0="00000000" w:usb1="00000000" w:usb2="00000000" w:usb3="00000000" w:csb0="0000001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ZHei-B01">
    <w:altName w:val="Droid Sans Fallbac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21" w:usb3="00000000" w:csb0="600001BF" w:csb1="DFF70000"/>
  </w:font>
  <w:font w:name="Droid Serif">
    <w:panose1 w:val="02020600060500020200"/>
    <w:charset w:val="00"/>
    <w:family w:val="auto"/>
    <w:pitch w:val="default"/>
    <w:sig w:usb0="E00002EF" w:usb1="4000205B" w:usb2="00000028" w:usb3="00000000" w:csb0="2000019F" w:csb1="00000000"/>
  </w:font>
  <w:font w:name="+Основной текст (восточно-азиат">
    <w:altName w:val="Amphi CY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phi CYR">
    <w:panose1 w:val="00000400000000000000"/>
    <w:charset w:val="00"/>
    <w:family w:val="auto"/>
    <w:pitch w:val="default"/>
    <w:sig w:usb0="80000207" w:usb1="00000008" w:usb2="00000000" w:usb3="00000000" w:csb0="00000005" w:csb1="00000000"/>
  </w:font>
  <w:font w:name="Serif">
    <w:altName w:val="Amphi CY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Sans Serif">
    <w:altName w:val="Amphi CY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 Cataneo BT">
    <w:panose1 w:val="040B08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mphi CY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a Sans">
    <w:altName w:val="Amphi CY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Times New Roman"/>
    <w:panose1 w:val="020B0506020202030204"/>
    <w:charset w:val="EE"/>
    <w:family w:val="modern"/>
    <w:pitch w:val="default"/>
    <w:sig w:usb0="00000000" w:usb1="00000000" w:usb2="00000000" w:usb3="00000000" w:csb0="0000009F" w:csb1="00000000"/>
  </w:font>
  <w:font w:name="PT Serif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EE"/>
    <w:family w:val="modern"/>
    <w:pitch w:val="default"/>
    <w:sig w:usb0="00000000" w:usb1="00000000" w:usb2="00000029" w:usb3="00000000" w:csb0="000101FF" w:csb1="00000000"/>
  </w:font>
  <w:font w:name="1Isadora M Bold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_DiscoSerif">
    <w:panose1 w:val="05020102010704020607"/>
    <w:charset w:val="00"/>
    <w:family w:val="auto"/>
    <w:pitch w:val="default"/>
    <w:sig w:usb0="00000003" w:usb1="00000000" w:usb2="00000000" w:usb3="00000000" w:csb0="00000004" w:csb1="00000000"/>
  </w:font>
  <w:font w:name="Droid Sans Fallback">
    <w:panose1 w:val="020B0502000000000001"/>
    <w:charset w:val="00"/>
    <w:family w:val="auto"/>
    <w:pitch w:val="default"/>
    <w:sig w:usb0="00000000" w:usb1="00000000" w:usb2="00000000" w:usb3="00000000" w:csb0="001D0004" w:csb1="00000000"/>
  </w:font>
  <w:font w:name="Droid Sans Fallback">
    <w:panose1 w:val="020B0502000000000001"/>
    <w:charset w:val="00"/>
    <w:family w:val="auto"/>
    <w:pitch w:val="default"/>
    <w:sig w:usb0="00000000" w:usb1="00000000" w:usb2="00000000" w:usb3="00000000" w:csb0="001D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3CF5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7ACF91C9"/>
    <w:rsid w:val="7DFE1D10"/>
    <w:rsid w:val="9FF3CF50"/>
    <w:rsid w:val="FBEFAA4E"/>
    <w:rsid w:val="FBFF267A"/>
    <w:rsid w:val="FCFDB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roid Serif" w:hAnsi="Droid Serif" w:eastAsia="Droid Sans Fallback" w:cs="Droid Serif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bidi w:val="0"/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western"/>
    <w:uiPriority w:val="0"/>
    <w:pPr>
      <w:jc w:val="left"/>
    </w:pPr>
    <w:rPr>
      <w:rFonts w:ascii="Calibri" w:hAnsi="Calibri" w:eastAsia="SimSu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5353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2017-09-06T11:48:00Z</dcterms:created>
  <dc:creator>ecuto</dc:creator>
  <cp:lastModifiedBy>ecuto</cp:lastModifiedBy>
  <dcterms:modified xsi:type="dcterms:W3CDTF">2017-09-08T11:36:55Z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