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B6EB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680E7F98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85844A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D4E1761" w14:textId="77777777" w:rsidR="004B553E" w:rsidRPr="00FF1020" w:rsidRDefault="00BE126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7E3A8DF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73D25B89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F45CF1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F45CF1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09F9E216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F41C88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69B7BD5C" w14:textId="77777777" w:rsidR="004B553E" w:rsidRPr="00FF1020" w:rsidRDefault="006032C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Ideološka misao u Hrvatskoj 1830.-1914.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8E8611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5E19410" w14:textId="77777777" w:rsidR="004B553E" w:rsidRPr="00FF1020" w:rsidRDefault="006032C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14:paraId="6C026B05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5263294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13366F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14:paraId="59C5479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3D095B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40CE499" w14:textId="77777777" w:rsidR="004B553E" w:rsidRPr="00FF1020" w:rsidRDefault="00A93FA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DAAAE3A" w14:textId="77777777" w:rsidR="004B553E" w:rsidRPr="00FF1020" w:rsidRDefault="00A93FA3" w:rsidP="00BE12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EndPr/>
              <w:sdtContent>
                <w:r w:rsidR="00BE126D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7EACF71" w14:textId="77777777" w:rsidR="004B553E" w:rsidRPr="00FF1020" w:rsidRDefault="00A93FA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0625233B" w14:textId="77777777" w:rsidR="004B553E" w:rsidRPr="00FF1020" w:rsidRDefault="00A93FA3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0C1F638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058CF7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A1CC181" w14:textId="77777777" w:rsidR="004B553E" w:rsidRPr="00FF1020" w:rsidRDefault="00A93F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C385C8F" w14:textId="77777777" w:rsidR="004B553E" w:rsidRPr="00FF1020" w:rsidRDefault="00A93F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943DB5A" w14:textId="77777777" w:rsidR="004B553E" w:rsidRPr="00FF1020" w:rsidRDefault="00A93F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4B42D9D8" w14:textId="77777777" w:rsidR="004B553E" w:rsidRPr="00FF1020" w:rsidRDefault="00A93FA3" w:rsidP="00BE126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EndPr/>
              <w:sdtContent>
                <w:r w:rsidR="00BE126D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5EAC1E9D" w14:textId="77777777" w:rsidR="004B553E" w:rsidRPr="00FF1020" w:rsidRDefault="00A93FA3" w:rsidP="00BE126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EndPr/>
              <w:sdtContent>
                <w:r w:rsidR="00BE126D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395CCD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B38DFA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3FE894FC" w14:textId="77777777" w:rsidR="004B553E" w:rsidRPr="00FF1020" w:rsidRDefault="00A93FA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EndPr/>
              <w:sdtContent>
                <w:r w:rsidR="002D5D24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8A84B6E" w14:textId="77777777" w:rsidR="004B553E" w:rsidRPr="00FF1020" w:rsidRDefault="00A93FA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B62AA87" w14:textId="77777777" w:rsidR="004B553E" w:rsidRPr="00FF1020" w:rsidRDefault="00A93F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334E8A4" w14:textId="77777777" w:rsidR="004B553E" w:rsidRPr="00FF1020" w:rsidRDefault="00A93F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FCDAF20" w14:textId="77777777" w:rsidR="004B553E" w:rsidRPr="00FF1020" w:rsidRDefault="00A93F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50C42668" w14:textId="77777777" w:rsidR="004B553E" w:rsidRPr="00FF1020" w:rsidRDefault="00A93F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10023E13" w14:textId="77777777" w:rsidR="004B553E" w:rsidRPr="00FF1020" w:rsidRDefault="00A93F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1140DA8" w14:textId="77777777" w:rsidR="004B553E" w:rsidRPr="00FF1020" w:rsidRDefault="00A93F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38A8941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3388EC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C18A2B9" w14:textId="77777777" w:rsidR="00393964" w:rsidRPr="00FF1020" w:rsidRDefault="00A93F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482756A4" w14:textId="77777777" w:rsidR="00393964" w:rsidRPr="00FF1020" w:rsidRDefault="00A93FA3" w:rsidP="00BE126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EndPr/>
              <w:sdtContent>
                <w:r w:rsidR="00BE126D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833BDB4" w14:textId="77777777" w:rsidR="00393964" w:rsidRPr="00FF1020" w:rsidRDefault="00A93FA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640159FC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2E61036" w14:textId="77777777" w:rsidR="00393964" w:rsidRPr="00FF1020" w:rsidRDefault="00A93FA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F089E2A" w14:textId="77777777" w:rsidR="00393964" w:rsidRPr="00FF1020" w:rsidRDefault="00A93FA3" w:rsidP="00BE12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BE126D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62B38B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646005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686BB41" w14:textId="77777777" w:rsidR="00453362" w:rsidRPr="00FF1020" w:rsidRDefault="00BE126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69CA7D4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8363198" w14:textId="77777777" w:rsidR="00453362" w:rsidRPr="00FF1020" w:rsidRDefault="00BE126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72194B4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4F6A432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3A9E1C8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EB97B8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0CC5AA84" w14:textId="77777777" w:rsidR="00453362" w:rsidRPr="00FF1020" w:rsidRDefault="00A93FA3" w:rsidP="00BE12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EndPr/>
              <w:sdtContent>
                <w:r w:rsidR="00BE126D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21A3BB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2B5EC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1DFEF22" w14:textId="77777777" w:rsidR="00453362" w:rsidRPr="00FF1020" w:rsidRDefault="00BE126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Odjel za povijest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06E5A1FA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283B742" w14:textId="77777777" w:rsidR="00453362" w:rsidRPr="00FF1020" w:rsidRDefault="00BE126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Hrvatski </w:t>
            </w:r>
          </w:p>
        </w:tc>
      </w:tr>
      <w:tr w:rsidR="00453362" w:rsidRPr="00FF1020" w14:paraId="071355E5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3723A94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3E267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  <w:r w:rsidR="00BE126D">
              <w:rPr>
                <w:rFonts w:ascii="Merriweather" w:hAnsi="Merriweather" w:cs="Times New Roman"/>
                <w:sz w:val="18"/>
              </w:rPr>
              <w:t>3. listopada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3B5631C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4C00F2E" w14:textId="77777777" w:rsidR="00453362" w:rsidRPr="00FF1020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  <w:r w:rsidR="00BE126D">
              <w:rPr>
                <w:rFonts w:ascii="Merriweather" w:hAnsi="Merriweather" w:cs="Times New Roman"/>
                <w:sz w:val="18"/>
              </w:rPr>
              <w:t xml:space="preserve"> 23. siječnja 2023. </w:t>
            </w:r>
          </w:p>
        </w:tc>
      </w:tr>
      <w:tr w:rsidR="00453362" w:rsidRPr="00FF1020" w14:paraId="2B0E4DB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D2E12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4152A8E" w14:textId="77777777" w:rsidR="00453362" w:rsidRPr="00FF1020" w:rsidRDefault="00BE12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14:paraId="2717222A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EC783C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7F0420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8679E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6B005CAD" w14:textId="77777777" w:rsidR="00453362" w:rsidRPr="00FF1020" w:rsidRDefault="00BE12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Ante Bralić</w:t>
            </w:r>
          </w:p>
        </w:tc>
      </w:tr>
      <w:tr w:rsidR="00453362" w:rsidRPr="00FF1020" w14:paraId="397A95A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722A11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68B14A5" w14:textId="77777777" w:rsidR="00453362" w:rsidRPr="00FF1020" w:rsidRDefault="00BE12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abralic@unizd.hr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A3F29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C9EF71B" w14:textId="77777777" w:rsidR="00453362" w:rsidRPr="00FF1020" w:rsidRDefault="00BE12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Utorak, 9-10</w:t>
            </w:r>
          </w:p>
        </w:tc>
      </w:tr>
      <w:tr w:rsidR="00453362" w:rsidRPr="00FF1020" w14:paraId="0F14010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CB44F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226F4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213E89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D7894F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F82B6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A741BF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792495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593F2E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0CFCBB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EC70EE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A373D0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7DAAE8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B677C9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C23822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943D46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D0A1D3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42DA47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60C32E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EDA43A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8108C0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DD8742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3ED024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67DB01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23A11DA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661D52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C801A7C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8CBC13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BC15AB0" w14:textId="77777777" w:rsidR="00453362" w:rsidRPr="00FF1020" w:rsidRDefault="00A93FA3" w:rsidP="00BE126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EndPr/>
              <w:sdtContent>
                <w:r w:rsidR="00BE126D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3C0F2BE" w14:textId="77777777" w:rsidR="00453362" w:rsidRPr="00FF1020" w:rsidRDefault="00A93FA3" w:rsidP="00BE126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EndPr/>
              <w:sdtContent>
                <w:r w:rsidR="00BE126D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C2D56F0" w14:textId="77777777" w:rsidR="00453362" w:rsidRPr="00FF1020" w:rsidRDefault="00A93F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26D0EF3" w14:textId="77777777" w:rsidR="00453362" w:rsidRPr="00FF1020" w:rsidRDefault="00A93F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0CE37159" w14:textId="77777777" w:rsidR="00453362" w:rsidRPr="00FF1020" w:rsidRDefault="00A93F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53FC06C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984AE8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2288D0B" w14:textId="77777777" w:rsidR="00453362" w:rsidRPr="00FF1020" w:rsidRDefault="00A93FA3" w:rsidP="00BE126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EndPr/>
              <w:sdtContent>
                <w:r w:rsidR="00BE126D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8B7BF94" w14:textId="77777777" w:rsidR="00453362" w:rsidRPr="00FF1020" w:rsidRDefault="00A93F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C3D6FC6" w14:textId="77777777" w:rsidR="00453362" w:rsidRPr="00FF1020" w:rsidRDefault="00A93F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BF5E50E" w14:textId="77777777" w:rsidR="00453362" w:rsidRPr="00FF1020" w:rsidRDefault="00A93F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3613A07" w14:textId="77777777" w:rsidR="00453362" w:rsidRPr="00FF1020" w:rsidRDefault="00A93F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335FD70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69C8072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CF856D4" w14:textId="77777777" w:rsidR="00310F9A" w:rsidRDefault="008D488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Nakon završene nastave i uspješno realiziranih točaka provjere znanja, student će moći:</w:t>
            </w:r>
          </w:p>
          <w:p w14:paraId="1E27CC73" w14:textId="77777777" w:rsidR="008D488D" w:rsidRPr="008D488D" w:rsidRDefault="008D488D" w:rsidP="008D488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488D">
              <w:rPr>
                <w:rFonts w:ascii="Merriweather" w:hAnsi="Merriweather" w:cs="Times New Roman"/>
                <w:sz w:val="18"/>
                <w:szCs w:val="18"/>
              </w:rPr>
              <w:t>Razlikovati glavne ideološke pravce u 19. stoljeću u Europi</w:t>
            </w:r>
          </w:p>
          <w:p w14:paraId="77DB0B8D" w14:textId="77777777" w:rsidR="008D488D" w:rsidRPr="008D488D" w:rsidRDefault="008D488D" w:rsidP="008D488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488D">
              <w:rPr>
                <w:rFonts w:ascii="Merriweather" w:hAnsi="Merriweather" w:cs="Times New Roman"/>
                <w:sz w:val="18"/>
                <w:szCs w:val="18"/>
              </w:rPr>
              <w:t>Objasniti ideološki razvoj u Hrvatskoj tijekom 19. stoljeća</w:t>
            </w:r>
          </w:p>
          <w:p w14:paraId="29570DC5" w14:textId="77777777" w:rsidR="008D488D" w:rsidRPr="008D488D" w:rsidRDefault="008D488D" w:rsidP="008D488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488D">
              <w:rPr>
                <w:rFonts w:ascii="Merriweather" w:hAnsi="Merriweather" w:cs="Times New Roman"/>
                <w:sz w:val="18"/>
                <w:szCs w:val="18"/>
              </w:rPr>
              <w:t>Samostalno pronaći, analizirati i interpretirati izvore za hrvatsku političku misao 19. stoljeća</w:t>
            </w:r>
          </w:p>
          <w:p w14:paraId="0BB807A0" w14:textId="77777777" w:rsidR="008D488D" w:rsidRPr="008D488D" w:rsidRDefault="008D488D" w:rsidP="008D488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488D">
              <w:rPr>
                <w:rFonts w:ascii="Merriweather" w:hAnsi="Merriweather"/>
                <w:color w:val="000000"/>
                <w:sz w:val="18"/>
                <w:szCs w:val="18"/>
              </w:rPr>
              <w:t>Stvoriti vlastito mišljenje o problemima uzrokovanih dinamikom razvoja ideologija u Hrvatskoj.</w:t>
            </w:r>
          </w:p>
          <w:p w14:paraId="2E093C6C" w14:textId="77777777" w:rsidR="008D488D" w:rsidRPr="008D488D" w:rsidRDefault="008D488D" w:rsidP="008D488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D488D">
              <w:rPr>
                <w:rFonts w:ascii="Merriweather" w:hAnsi="Merriweather"/>
                <w:color w:val="000000"/>
                <w:sz w:val="18"/>
                <w:szCs w:val="18"/>
              </w:rPr>
              <w:t xml:space="preserve">Formulirati istraživačka pitanja i metodološke načine u </w:t>
            </w:r>
            <w:r w:rsidRPr="008D488D">
              <w:rPr>
                <w:rFonts w:ascii="Merriweather" w:hAnsi="Merriweather"/>
                <w:color w:val="000000"/>
                <w:sz w:val="18"/>
                <w:szCs w:val="18"/>
              </w:rPr>
              <w:lastRenderedPageBreak/>
              <w:t>proučavanju razvoja ideologija.</w:t>
            </w:r>
          </w:p>
        </w:tc>
      </w:tr>
      <w:tr w:rsidR="00310F9A" w:rsidRPr="00FF1020" w14:paraId="2388C1B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EC8C835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7B5A0F2" w14:textId="77777777" w:rsidR="006032C7" w:rsidRDefault="006032C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6032C7">
              <w:rPr>
                <w:rFonts w:ascii="Merriweather" w:hAnsi="Merriweather"/>
                <w:color w:val="000000"/>
                <w:sz w:val="18"/>
                <w:szCs w:val="18"/>
              </w:rPr>
              <w:t xml:space="preserve">DPJ1 – protumačiti, usporediti, analizirati, povezati i kritički vrednovati povijesne događaje, ključne osobe, procese i ključne osobe, </w:t>
            </w:r>
          </w:p>
          <w:p w14:paraId="0DEC6252" w14:textId="77777777" w:rsidR="006032C7" w:rsidRDefault="006032C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6032C7">
              <w:rPr>
                <w:rFonts w:ascii="Merriweather" w:hAnsi="Merriweather"/>
                <w:color w:val="000000"/>
                <w:sz w:val="18"/>
                <w:szCs w:val="18"/>
              </w:rPr>
              <w:t>DPJ2 – samostalno uspostavljati uzročno-posljedične veze između povijesnih događaja i povijesnih procesa,</w:t>
            </w:r>
          </w:p>
          <w:p w14:paraId="4084A7C0" w14:textId="77777777" w:rsidR="006032C7" w:rsidRDefault="006032C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6032C7">
              <w:rPr>
                <w:rFonts w:ascii="Merriweather" w:hAnsi="Merriweather"/>
                <w:color w:val="000000"/>
                <w:sz w:val="18"/>
                <w:szCs w:val="18"/>
              </w:rPr>
              <w:t xml:space="preserve"> DPJ3 – interpretirati, usporediti, vrednovati i primjenjivati različite historiografske metodologije,</w:t>
            </w:r>
          </w:p>
          <w:p w14:paraId="3C2440ED" w14:textId="77777777" w:rsidR="008D488D" w:rsidRDefault="006032C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6032C7">
              <w:rPr>
                <w:rFonts w:ascii="Merriweather" w:hAnsi="Merriweather"/>
                <w:color w:val="000000"/>
                <w:sz w:val="18"/>
                <w:szCs w:val="18"/>
              </w:rPr>
              <w:t xml:space="preserve"> DPJ4 – primijeniti specifična znanja i vještine potrebne za proučavanje dokumenata iz određenog razdoblja, </w:t>
            </w:r>
          </w:p>
          <w:p w14:paraId="55DB8536" w14:textId="77777777" w:rsidR="008D488D" w:rsidRDefault="006032C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6032C7">
              <w:rPr>
                <w:rFonts w:ascii="Merriweather" w:hAnsi="Merriweather"/>
                <w:color w:val="000000"/>
                <w:sz w:val="18"/>
                <w:szCs w:val="18"/>
              </w:rPr>
              <w:t xml:space="preserve">DPJ5 – kritički interpretirati i valorizirati podatke iz izvora i literature s obzirom na njihovu vjerodostojnost i perspektivu, DPJ6 – analizirati i prosuditi vrijednost suprotstavljenih narativa i dokaza, </w:t>
            </w:r>
          </w:p>
          <w:p w14:paraId="61923C89" w14:textId="77777777" w:rsidR="008D488D" w:rsidRDefault="006032C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6032C7">
              <w:rPr>
                <w:rFonts w:ascii="Merriweather" w:hAnsi="Merriweather"/>
                <w:color w:val="000000"/>
                <w:sz w:val="18"/>
                <w:szCs w:val="18"/>
              </w:rPr>
              <w:t xml:space="preserve">DPJ7 – formulirati i braniti određenu tezu, </w:t>
            </w:r>
          </w:p>
          <w:p w14:paraId="42293E65" w14:textId="77777777" w:rsidR="008D488D" w:rsidRDefault="006032C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6032C7">
              <w:rPr>
                <w:rFonts w:ascii="Merriweather" w:hAnsi="Merriweather"/>
                <w:color w:val="000000"/>
                <w:sz w:val="18"/>
                <w:szCs w:val="18"/>
              </w:rPr>
              <w:t xml:space="preserve">DPJ8 – samostalno istraživati i analizirati razne vrste povijesne građe, </w:t>
            </w:r>
          </w:p>
          <w:p w14:paraId="434B6E60" w14:textId="77777777" w:rsidR="008D488D" w:rsidRDefault="006032C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6032C7">
              <w:rPr>
                <w:rFonts w:ascii="Merriweather" w:hAnsi="Merriweather"/>
                <w:color w:val="000000"/>
                <w:sz w:val="18"/>
                <w:szCs w:val="18"/>
              </w:rPr>
              <w:t>DPJ9 – pisati stručne i znanstvene radove na osnovi samostalnog proučavanja povijesnih izvora poštujući načela znanstvene metodologije i profesionalne etike,</w:t>
            </w:r>
          </w:p>
          <w:p w14:paraId="3FD62FDE" w14:textId="77777777" w:rsidR="008D488D" w:rsidRDefault="006032C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6032C7">
              <w:rPr>
                <w:rFonts w:ascii="Merriweather" w:hAnsi="Merriweather"/>
                <w:color w:val="000000"/>
                <w:sz w:val="18"/>
                <w:szCs w:val="18"/>
              </w:rPr>
              <w:t xml:space="preserve"> DPJ10 – napisati jasan i koherentan rad u kojemu se dokazuje i/ili opovrgava određena teza o odabranom historiografskom pitanju ili problemu, </w:t>
            </w:r>
          </w:p>
          <w:p w14:paraId="16F72D12" w14:textId="77777777" w:rsidR="00310F9A" w:rsidRPr="006032C7" w:rsidRDefault="006032C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6032C7">
              <w:rPr>
                <w:rFonts w:ascii="Merriweather" w:hAnsi="Merriweather"/>
                <w:color w:val="000000"/>
                <w:sz w:val="18"/>
                <w:szCs w:val="18"/>
              </w:rPr>
              <w:t>DPJ14 – primijeniti dostignuća suvremene historiografije (istraživačke rezultate te teorijske i metodološke postavke) u učenju i poučavanju povijest</w:t>
            </w:r>
          </w:p>
        </w:tc>
      </w:tr>
      <w:tr w:rsidR="00FC2198" w:rsidRPr="00FF1020" w14:paraId="4B1B5F1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07C497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270671FC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1B5DFA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8F1263F" w14:textId="77777777" w:rsidR="00FC2198" w:rsidRPr="00FF1020" w:rsidRDefault="00A93FA3" w:rsidP="00BE126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EndPr/>
              <w:sdtContent>
                <w:r w:rsidR="00BE126D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655246A" w14:textId="77777777" w:rsidR="00FC2198" w:rsidRPr="00FF1020" w:rsidRDefault="00A93FA3" w:rsidP="00BE126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BE126D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B62D510" w14:textId="77777777" w:rsidR="00FC2198" w:rsidRPr="00FF1020" w:rsidRDefault="00A93F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994CFDC" w14:textId="77777777" w:rsidR="00FC2198" w:rsidRPr="00FF1020" w:rsidRDefault="00A93F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CF6E6F0" w14:textId="77777777" w:rsidR="00FC2198" w:rsidRPr="00FF1020" w:rsidRDefault="00A93F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55C70786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D4FA07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2CCFAB5" w14:textId="77777777" w:rsidR="00FC2198" w:rsidRPr="00FF1020" w:rsidRDefault="00A93F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CBAD209" w14:textId="77777777" w:rsidR="00FC2198" w:rsidRPr="00FF1020" w:rsidRDefault="00A93F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26188CC5" w14:textId="77777777" w:rsidR="00FC2198" w:rsidRPr="00FF1020" w:rsidRDefault="00A93FA3" w:rsidP="00BE126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r w:rsidR="00BE126D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6DD31D1" w14:textId="77777777" w:rsidR="00FC2198" w:rsidRPr="00FF1020" w:rsidRDefault="00A93F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3ECCE702" w14:textId="77777777" w:rsidR="00FC2198" w:rsidRPr="00FF1020" w:rsidRDefault="00A93FA3" w:rsidP="00BE126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r w:rsidR="00BE126D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0A01FAB6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F788AA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E6CF75F" w14:textId="77777777" w:rsidR="00FC2198" w:rsidRPr="00FF1020" w:rsidRDefault="00A93F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55AE044" w14:textId="77777777" w:rsidR="00FC2198" w:rsidRPr="00FF1020" w:rsidRDefault="00A93F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A5A41A1" w14:textId="77777777" w:rsidR="00FC2198" w:rsidRPr="00FF1020" w:rsidRDefault="00A93FA3" w:rsidP="00BE126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r w:rsidR="00BE126D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394AEC7" w14:textId="77777777" w:rsidR="00FC2198" w:rsidRPr="00FF1020" w:rsidRDefault="00A93F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112D8B7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8FBD99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0D7DFB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34ADF8C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FC2198" w:rsidRPr="00FF1020" w14:paraId="03E1EB4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B4CFFC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3FDF03A" w14:textId="77777777" w:rsidR="00FC2198" w:rsidRPr="00FF1020" w:rsidRDefault="00A93FA3" w:rsidP="00BE12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EndPr/>
              <w:sdtContent>
                <w:r w:rsidR="00BE126D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6FF5C6F8" w14:textId="77777777" w:rsidR="00FC2198" w:rsidRPr="00FF1020" w:rsidRDefault="00A93FA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42DF197F" w14:textId="77777777" w:rsidR="00FC2198" w:rsidRPr="00FF1020" w:rsidRDefault="00A93FA3" w:rsidP="00BE12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EndPr/>
              <w:sdtContent>
                <w:r w:rsidR="00BE126D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20886D0C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D0C3AA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933823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38177ED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86A493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2E64D2F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CCC2EB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028F5A7" w14:textId="77777777" w:rsidR="00FC2198" w:rsidRPr="00FF1020" w:rsidRDefault="00DA04F1" w:rsidP="002470C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Kroz predmet se student upoznaje s glavnim ideološkim strujanjima u hrvatskim zemljama tijekom 19. stoljeća uz europsku kontekstualizaciju. Na temelju odabranih tekstova, studenti obrađuju ideološki razvoj od ilirizma, narodnjaštva, pravaštva sve do ideologija koje su povezane s jugoslavenstvom uoči Prvog svjetskog rata. Također se obrađuju osnovne ideološke matrice dalmatinskog i istarskog autonomaštva te njihova transformacija u talijansk</w:t>
            </w:r>
            <w:r w:rsidR="002470C7">
              <w:rPr>
                <w:rFonts w:ascii="Merriweather" w:eastAsia="MS Gothic" w:hAnsi="Merriweather" w:cs="Times New Roman"/>
                <w:sz w:val="18"/>
              </w:rPr>
              <w:t>u nacionalnu ideologiju</w:t>
            </w:r>
            <w:r>
              <w:rPr>
                <w:rFonts w:ascii="Merriweather" w:eastAsia="MS Gothic" w:hAnsi="Merriweather" w:cs="Times New Roman"/>
                <w:sz w:val="18"/>
              </w:rPr>
              <w:t>.  Kao zasebna tema proučava se političke misli hrvatskih Srba.</w:t>
            </w:r>
          </w:p>
        </w:tc>
      </w:tr>
      <w:tr w:rsidR="00FC2198" w:rsidRPr="00FF1020" w14:paraId="4C6B369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CFE62F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628572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BE126D">
              <w:rPr>
                <w:rFonts w:ascii="Merriweather" w:eastAsia="MS Gothic" w:hAnsi="Merriweather" w:cs="Times New Roman"/>
                <w:sz w:val="18"/>
              </w:rPr>
              <w:t>Političke ideologije 19. stoljeća</w:t>
            </w:r>
          </w:p>
          <w:p w14:paraId="04A46BE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BE126D">
              <w:rPr>
                <w:rFonts w:ascii="Merriweather" w:eastAsia="MS Gothic" w:hAnsi="Merriweather" w:cs="Times New Roman"/>
                <w:sz w:val="18"/>
              </w:rPr>
              <w:t>Hrvatski okvir za razvoj političkih ideologija u 19. stoljeću</w:t>
            </w:r>
          </w:p>
          <w:p w14:paraId="32CB623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3.</w:t>
            </w:r>
            <w:r w:rsidR="00BE126D">
              <w:rPr>
                <w:rFonts w:ascii="Merriweather" w:eastAsia="MS Gothic" w:hAnsi="Merriweather" w:cs="Times New Roman"/>
                <w:sz w:val="18"/>
              </w:rPr>
              <w:t xml:space="preserve"> Ideologija ilirizma</w:t>
            </w:r>
          </w:p>
          <w:p w14:paraId="3F82C84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4.</w:t>
            </w:r>
            <w:r w:rsidR="00BE126D">
              <w:rPr>
                <w:rFonts w:ascii="Merriweather" w:eastAsia="MS Gothic" w:hAnsi="Merriweather" w:cs="Times New Roman"/>
                <w:sz w:val="18"/>
              </w:rPr>
              <w:t xml:space="preserve"> Narodnjačke ideologije 60ih godina 19. stoljeća – Sjeverna Hrvatska</w:t>
            </w:r>
          </w:p>
          <w:p w14:paraId="1749CA1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BE126D">
              <w:rPr>
                <w:rFonts w:ascii="Merriweather" w:eastAsia="MS Gothic" w:hAnsi="Merriweather" w:cs="Times New Roman"/>
                <w:sz w:val="18"/>
              </w:rPr>
              <w:t>Dalmatinsko narodnjaštvo</w:t>
            </w:r>
          </w:p>
          <w:p w14:paraId="04D9E79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BE126D">
              <w:rPr>
                <w:rFonts w:ascii="Merriweather" w:eastAsia="MS Gothic" w:hAnsi="Merriweather" w:cs="Times New Roman"/>
                <w:sz w:val="18"/>
              </w:rPr>
              <w:t xml:space="preserve"> Razvitak hrvatske političke misli u Istri</w:t>
            </w:r>
          </w:p>
          <w:p w14:paraId="36953CA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BE126D">
              <w:rPr>
                <w:rFonts w:ascii="Merriweather" w:eastAsia="MS Gothic" w:hAnsi="Merriweather" w:cs="Times New Roman"/>
                <w:sz w:val="18"/>
              </w:rPr>
              <w:t xml:space="preserve"> Početna ideologija pravaštva</w:t>
            </w:r>
          </w:p>
          <w:p w14:paraId="1645AFF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BE126D">
              <w:rPr>
                <w:rFonts w:ascii="Merriweather" w:eastAsia="MS Gothic" w:hAnsi="Merriweather" w:cs="Times New Roman"/>
                <w:sz w:val="18"/>
              </w:rPr>
              <w:t>Razvitak ideologije pravaštva</w:t>
            </w:r>
          </w:p>
          <w:p w14:paraId="0A7D290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D713C3">
              <w:rPr>
                <w:rFonts w:ascii="Merriweather" w:eastAsia="MS Gothic" w:hAnsi="Merriweather" w:cs="Times New Roman"/>
                <w:sz w:val="18"/>
              </w:rPr>
              <w:t>Raspad jedinstva ideologije pravaštva</w:t>
            </w:r>
          </w:p>
          <w:p w14:paraId="7E9C644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D713C3">
              <w:rPr>
                <w:rFonts w:ascii="Merriweather" w:eastAsia="MS Gothic" w:hAnsi="Merriweather" w:cs="Times New Roman"/>
                <w:sz w:val="18"/>
              </w:rPr>
              <w:t>Dalmatinsko pravaštvo</w:t>
            </w:r>
          </w:p>
          <w:p w14:paraId="50C1185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D713C3">
              <w:rPr>
                <w:rFonts w:ascii="Merriweather" w:eastAsia="MS Gothic" w:hAnsi="Merriweather" w:cs="Times New Roman"/>
                <w:sz w:val="18"/>
              </w:rPr>
              <w:t>Ideologija politike „novog kursa“</w:t>
            </w:r>
          </w:p>
          <w:p w14:paraId="1ACED1B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12. </w:t>
            </w:r>
            <w:r w:rsidR="00D713C3">
              <w:rPr>
                <w:rFonts w:ascii="Merriweather" w:eastAsia="MS Gothic" w:hAnsi="Merriweather" w:cs="Times New Roman"/>
                <w:sz w:val="18"/>
              </w:rPr>
              <w:t>Razvitak hrvatske političke i ideološke misli u Bosni i Hercegovini</w:t>
            </w:r>
          </w:p>
          <w:p w14:paraId="0B51123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D713C3">
              <w:rPr>
                <w:rFonts w:ascii="Merriweather" w:eastAsia="MS Gothic" w:hAnsi="Merriweather" w:cs="Times New Roman"/>
                <w:sz w:val="18"/>
              </w:rPr>
              <w:t xml:space="preserve">Prema integralnom jugoslavenstvu </w:t>
            </w:r>
          </w:p>
          <w:p w14:paraId="403541B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D713C3">
              <w:rPr>
                <w:rFonts w:ascii="Merriweather" w:eastAsia="MS Gothic" w:hAnsi="Merriweather" w:cs="Times New Roman"/>
                <w:sz w:val="18"/>
              </w:rPr>
              <w:t>Autonomaške i protalijanske ideologije</w:t>
            </w:r>
          </w:p>
          <w:p w14:paraId="5626F2F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D713C3">
              <w:rPr>
                <w:rFonts w:ascii="Merriweather" w:eastAsia="MS Gothic" w:hAnsi="Merriweather" w:cs="Times New Roman"/>
                <w:sz w:val="18"/>
              </w:rPr>
              <w:t>Razvoj političke misli kod hrvatskih Srba</w:t>
            </w:r>
          </w:p>
          <w:p w14:paraId="2F44576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6BDB056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FC2198" w:rsidRPr="00FF1020" w14:paraId="1B30C4D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819B6D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D881F3D" w14:textId="77777777" w:rsidR="00344584" w:rsidRPr="002A67BA" w:rsidRDefault="00344584" w:rsidP="00344584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A67BA">
              <w:rPr>
                <w:rFonts w:ascii="Merriweather" w:hAnsi="Merriweather"/>
                <w:sz w:val="18"/>
                <w:szCs w:val="18"/>
              </w:rPr>
              <w:t xml:space="preserve">Mato ARTUKOVIĆ, </w:t>
            </w:r>
            <w:r w:rsidRPr="002A67BA">
              <w:rPr>
                <w:rFonts w:ascii="Merriweather" w:hAnsi="Merriweather"/>
                <w:i/>
                <w:sz w:val="18"/>
                <w:szCs w:val="18"/>
              </w:rPr>
              <w:t>Ideologija srpsko-hrvatskih sukoba: Srbobran 1884-1902</w:t>
            </w:r>
            <w:r w:rsidRPr="002A67BA">
              <w:rPr>
                <w:rFonts w:ascii="Merriweather" w:hAnsi="Merriweather"/>
                <w:sz w:val="18"/>
                <w:szCs w:val="18"/>
              </w:rPr>
              <w:t>, Zagreb: Naprijed, 1991.</w:t>
            </w: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70"/>
            </w:tblGrid>
            <w:tr w:rsidR="00344584" w:rsidRPr="00F51281" w14:paraId="015F9E45" w14:textId="77777777" w:rsidTr="00EF6524">
              <w:trPr>
                <w:tblCellSpacing w:w="0" w:type="dxa"/>
              </w:trPr>
              <w:tc>
                <w:tcPr>
                  <w:tcW w:w="4791" w:type="dxa"/>
                  <w:shd w:val="clear" w:color="auto" w:fill="FFFFFF"/>
                  <w:hideMark/>
                </w:tcPr>
                <w:p w14:paraId="0A23256E" w14:textId="77777777" w:rsidR="00344584" w:rsidRPr="00F51281" w:rsidRDefault="00344584" w:rsidP="00344584">
                  <w:pPr>
                    <w:spacing w:before="0" w:after="0"/>
                    <w:jc w:val="both"/>
                    <w:rPr>
                      <w:rFonts w:ascii="Merriweather" w:eastAsia="Times New Roman" w:hAnsi="Merriweather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14:paraId="4C475E1C" w14:textId="77777777" w:rsidR="00344584" w:rsidRPr="002A67BA" w:rsidRDefault="00344584" w:rsidP="00344584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A67BA">
              <w:rPr>
                <w:rFonts w:ascii="Merriweather" w:hAnsi="Merriweather"/>
                <w:sz w:val="18"/>
                <w:szCs w:val="18"/>
              </w:rPr>
              <w:t xml:space="preserve">Tihomir CIPEK, Stjepan MATKOVIĆ, </w:t>
            </w:r>
            <w:r w:rsidRPr="002A67BA">
              <w:rPr>
                <w:rFonts w:ascii="Merriweather" w:hAnsi="Merriweather"/>
                <w:i/>
                <w:sz w:val="18"/>
                <w:szCs w:val="18"/>
              </w:rPr>
              <w:t>Programatski dokumenti hrvatskih političkih stranaka i skupina: 1842.-1914.</w:t>
            </w:r>
            <w:r w:rsidRPr="002A67BA">
              <w:rPr>
                <w:rFonts w:ascii="Merriweather" w:hAnsi="Merriweather"/>
                <w:sz w:val="18"/>
                <w:szCs w:val="18"/>
              </w:rPr>
              <w:t>, Zagreb: Disput, 2006.</w:t>
            </w:r>
          </w:p>
          <w:p w14:paraId="68F235FB" w14:textId="77777777" w:rsidR="00344584" w:rsidRPr="002A67BA" w:rsidRDefault="00344584" w:rsidP="00344584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A67BA">
              <w:rPr>
                <w:rFonts w:ascii="Merriweather" w:hAnsi="Merriweather"/>
                <w:sz w:val="18"/>
                <w:szCs w:val="18"/>
              </w:rPr>
              <w:t xml:space="preserve">Tereza GANZA ARAS, </w:t>
            </w:r>
            <w:r w:rsidRPr="002A67BA">
              <w:rPr>
                <w:rFonts w:ascii="Merriweather" w:hAnsi="Merriweather"/>
                <w:i/>
                <w:sz w:val="18"/>
                <w:szCs w:val="18"/>
              </w:rPr>
              <w:t>Politika „novog kursa“ dalmatinskih pravaša oko Supila i Trumbića</w:t>
            </w:r>
            <w:r w:rsidRPr="002A67BA">
              <w:rPr>
                <w:rFonts w:ascii="Merriweather" w:hAnsi="Merriweather"/>
                <w:sz w:val="18"/>
                <w:szCs w:val="18"/>
              </w:rPr>
              <w:t>, Split: Matica hrvatska, 1992.</w:t>
            </w:r>
          </w:p>
          <w:p w14:paraId="2F0DD35F" w14:textId="77777777" w:rsidR="002A67BA" w:rsidRPr="002A67BA" w:rsidRDefault="002A67BA" w:rsidP="002A67BA">
            <w:pPr>
              <w:rPr>
                <w:rFonts w:ascii="Merriweather" w:hAnsi="Merriweather"/>
                <w:sz w:val="18"/>
                <w:szCs w:val="18"/>
              </w:rPr>
            </w:pPr>
            <w:r w:rsidRPr="002A67BA">
              <w:rPr>
                <w:rFonts w:ascii="Merriweather" w:hAnsi="Merriweather"/>
                <w:sz w:val="18"/>
                <w:szCs w:val="18"/>
              </w:rPr>
              <w:t xml:space="preserve">Stjepan MATKOVIĆ, </w:t>
            </w:r>
            <w:r w:rsidRPr="002A67BA">
              <w:rPr>
                <w:rFonts w:ascii="Merriweather" w:hAnsi="Merriweather"/>
                <w:i/>
                <w:sz w:val="18"/>
                <w:szCs w:val="18"/>
              </w:rPr>
              <w:t>Čista stranka prava: 1895.-1903.</w:t>
            </w:r>
            <w:r w:rsidRPr="002A67BA">
              <w:rPr>
                <w:rFonts w:ascii="Merriweather" w:hAnsi="Merriweather"/>
                <w:sz w:val="18"/>
                <w:szCs w:val="18"/>
              </w:rPr>
              <w:t>, Zagreb: Hrvatski institut za povijest, Dom i svijet, 2001.</w:t>
            </w:r>
          </w:p>
          <w:p w14:paraId="4072C0A6" w14:textId="77777777" w:rsidR="002A67BA" w:rsidRPr="002A67BA" w:rsidRDefault="002A67BA" w:rsidP="00344584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19"/>
              <w:gridCol w:w="1064"/>
              <w:gridCol w:w="964"/>
              <w:gridCol w:w="523"/>
            </w:tblGrid>
            <w:tr w:rsidR="00F51281" w:rsidRPr="00F51281" w14:paraId="21F6DDBB" w14:textId="77777777" w:rsidTr="00344584">
              <w:trPr>
                <w:gridAfter w:val="3"/>
                <w:wAfter w:w="2551" w:type="dxa"/>
                <w:tblCellSpacing w:w="0" w:type="dxa"/>
              </w:trPr>
              <w:tc>
                <w:tcPr>
                  <w:tcW w:w="4719" w:type="dxa"/>
                  <w:shd w:val="clear" w:color="auto" w:fill="FFFFFF"/>
                  <w:hideMark/>
                </w:tcPr>
                <w:p w14:paraId="0D5571AE" w14:textId="77777777" w:rsidR="00F51281" w:rsidRPr="00F51281" w:rsidRDefault="00F51281" w:rsidP="00344584">
                  <w:pPr>
                    <w:spacing w:before="0" w:after="0"/>
                    <w:jc w:val="both"/>
                    <w:rPr>
                      <w:rFonts w:ascii="Merriweather" w:eastAsia="Times New Roman" w:hAnsi="Merriweather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F51281" w:rsidRPr="00F51281" w14:paraId="4962D935" w14:textId="77777777" w:rsidTr="00344584">
              <w:trPr>
                <w:gridAfter w:val="1"/>
                <w:wAfter w:w="523" w:type="dxa"/>
                <w:tblCellSpacing w:w="0" w:type="dxa"/>
              </w:trPr>
              <w:tc>
                <w:tcPr>
                  <w:tcW w:w="4719" w:type="dxa"/>
                  <w:shd w:val="clear" w:color="auto" w:fill="FFFFFF"/>
                  <w:hideMark/>
                </w:tcPr>
                <w:p w14:paraId="16A50748" w14:textId="77777777" w:rsidR="00F51281" w:rsidRPr="00F51281" w:rsidRDefault="00F51281" w:rsidP="00F51281">
                  <w:pPr>
                    <w:spacing w:before="0" w:after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80CF"/>
                      <w:sz w:val="19"/>
                      <w:szCs w:val="19"/>
                      <w:lang w:eastAsia="hr-HR"/>
                    </w:rPr>
                  </w:pPr>
                </w:p>
              </w:tc>
              <w:tc>
                <w:tcPr>
                  <w:tcW w:w="2028" w:type="dxa"/>
                  <w:gridSpan w:val="2"/>
                  <w:shd w:val="clear" w:color="auto" w:fill="FFFFFF"/>
                  <w:hideMark/>
                </w:tcPr>
                <w:p w14:paraId="54151F69" w14:textId="77777777" w:rsidR="00F51281" w:rsidRPr="00F51281" w:rsidRDefault="00F51281" w:rsidP="00F51281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hr-HR"/>
                    </w:rPr>
                  </w:pPr>
                </w:p>
              </w:tc>
            </w:tr>
            <w:tr w:rsidR="00344584" w:rsidRPr="00344584" w14:paraId="097A3469" w14:textId="77777777" w:rsidTr="002A67BA">
              <w:trPr>
                <w:gridAfter w:val="2"/>
                <w:wAfter w:w="1487" w:type="dxa"/>
                <w:trHeight w:val="50"/>
                <w:tblCellSpacing w:w="0" w:type="dxa"/>
              </w:trPr>
              <w:tc>
                <w:tcPr>
                  <w:tcW w:w="5783" w:type="dxa"/>
                  <w:gridSpan w:val="2"/>
                  <w:shd w:val="clear" w:color="auto" w:fill="FFFFFF"/>
                  <w:hideMark/>
                </w:tcPr>
                <w:p w14:paraId="7033ACD4" w14:textId="77777777" w:rsidR="00344584" w:rsidRPr="00344584" w:rsidRDefault="00344584" w:rsidP="00344584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hr-HR"/>
                    </w:rPr>
                  </w:pPr>
                </w:p>
              </w:tc>
            </w:tr>
            <w:tr w:rsidR="00344584" w:rsidRPr="00344584" w14:paraId="35B2AF06" w14:textId="77777777" w:rsidTr="00344584">
              <w:trPr>
                <w:tblCellSpacing w:w="0" w:type="dxa"/>
              </w:trPr>
              <w:tc>
                <w:tcPr>
                  <w:tcW w:w="5783" w:type="dxa"/>
                  <w:gridSpan w:val="2"/>
                  <w:shd w:val="clear" w:color="auto" w:fill="FFFFFF"/>
                  <w:hideMark/>
                </w:tcPr>
                <w:p w14:paraId="30394922" w14:textId="77777777" w:rsidR="00344584" w:rsidRPr="00344584" w:rsidRDefault="00344584" w:rsidP="00344584">
                  <w:pPr>
                    <w:spacing w:before="0" w:after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80CF"/>
                      <w:sz w:val="19"/>
                      <w:szCs w:val="19"/>
                      <w:lang w:eastAsia="hr-HR"/>
                    </w:rPr>
                  </w:pPr>
                </w:p>
              </w:tc>
              <w:tc>
                <w:tcPr>
                  <w:tcW w:w="1487" w:type="dxa"/>
                  <w:gridSpan w:val="2"/>
                  <w:shd w:val="clear" w:color="auto" w:fill="FFFFFF"/>
                  <w:hideMark/>
                </w:tcPr>
                <w:p w14:paraId="20B75E8B" w14:textId="77777777" w:rsidR="00344584" w:rsidRPr="00344584" w:rsidRDefault="00344584" w:rsidP="00344584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hr-HR"/>
                    </w:rPr>
                  </w:pPr>
                </w:p>
              </w:tc>
            </w:tr>
          </w:tbl>
          <w:p w14:paraId="22F13952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38C9FC8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8FC8C4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B9F4D26" w14:textId="77777777" w:rsidR="00344584" w:rsidRPr="002A67BA" w:rsidRDefault="002A67BA">
            <w:pPr>
              <w:rPr>
                <w:rFonts w:ascii="Merriweather" w:hAnsi="Merriweather"/>
                <w:sz w:val="18"/>
                <w:szCs w:val="18"/>
              </w:rPr>
            </w:pPr>
            <w:r w:rsidRPr="002A67BA">
              <w:rPr>
                <w:rFonts w:ascii="Merriweather" w:hAnsi="Merriweather"/>
                <w:sz w:val="18"/>
                <w:szCs w:val="18"/>
              </w:rPr>
              <w:t>Mar</w:t>
            </w:r>
            <w:r w:rsidR="00344584" w:rsidRPr="002A67BA">
              <w:rPr>
                <w:rFonts w:ascii="Merriweather" w:hAnsi="Merriweather"/>
                <w:sz w:val="18"/>
                <w:szCs w:val="18"/>
              </w:rPr>
              <w:t>jan DIKLIĆ,</w:t>
            </w:r>
            <w:r w:rsidRPr="002A67BA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2A67BA">
              <w:rPr>
                <w:rFonts w:ascii="Merriweather" w:hAnsi="Merriweather"/>
                <w:i/>
                <w:sz w:val="18"/>
                <w:szCs w:val="18"/>
              </w:rPr>
              <w:t>Pravaštvo u Dalmaciji do kraja prvog svjetskog rata</w:t>
            </w:r>
            <w:r w:rsidRPr="002A67BA">
              <w:rPr>
                <w:rFonts w:ascii="Merriweather" w:hAnsi="Merriweather"/>
                <w:sz w:val="18"/>
                <w:szCs w:val="18"/>
              </w:rPr>
              <w:t>, Zadar:  Zavod za povijesne znanosti HAZU u Zadru, 1998.</w:t>
            </w:r>
          </w:p>
          <w:p w14:paraId="395F8937" w14:textId="77777777" w:rsidR="002A67BA" w:rsidRPr="002A67BA" w:rsidRDefault="002A67BA">
            <w:pPr>
              <w:rPr>
                <w:rFonts w:ascii="Merriweather" w:hAnsi="Merriweather"/>
                <w:sz w:val="18"/>
                <w:szCs w:val="18"/>
              </w:rPr>
            </w:pPr>
            <w:r w:rsidRPr="002A67BA">
              <w:rPr>
                <w:rFonts w:ascii="Merriweather" w:hAnsi="Merriweather"/>
                <w:sz w:val="18"/>
                <w:szCs w:val="18"/>
              </w:rPr>
              <w:t xml:space="preserve">Zoran GRIJAK, </w:t>
            </w:r>
            <w:r w:rsidRPr="002A67BA">
              <w:rPr>
                <w:rFonts w:ascii="Merriweather" w:hAnsi="Merriweather"/>
                <w:i/>
                <w:sz w:val="18"/>
                <w:szCs w:val="18"/>
              </w:rPr>
              <w:t>Politička djelatnost vrhbosanskog nadbiskupa Josipa Stadlera</w:t>
            </w:r>
            <w:r w:rsidRPr="002A67BA">
              <w:rPr>
                <w:rFonts w:ascii="Merriweather" w:hAnsi="Merriweather"/>
                <w:sz w:val="18"/>
                <w:szCs w:val="18"/>
              </w:rPr>
              <w:t xml:space="preserve">, Zagreb-Sarajevo: Hrvatski institut za povijest, Dom i svijet, Vrhbosanska nadbiskupija, 2001. </w:t>
            </w:r>
          </w:p>
          <w:p w14:paraId="211FD7BA" w14:textId="77777777" w:rsidR="00344584" w:rsidRPr="002A67BA" w:rsidRDefault="00344584">
            <w:pPr>
              <w:rPr>
                <w:rFonts w:ascii="Merriweather" w:hAnsi="Merriweather"/>
                <w:sz w:val="18"/>
                <w:szCs w:val="18"/>
              </w:rPr>
            </w:pPr>
            <w:r w:rsidRPr="002A67BA">
              <w:rPr>
                <w:rFonts w:ascii="Merriweather" w:hAnsi="Merriweather"/>
                <w:sz w:val="18"/>
                <w:szCs w:val="18"/>
              </w:rPr>
              <w:t xml:space="preserve">Mirjana GROSS, </w:t>
            </w:r>
            <w:r w:rsidRPr="002A67BA">
              <w:rPr>
                <w:rFonts w:ascii="Merriweather" w:hAnsi="Merriweather"/>
                <w:i/>
                <w:sz w:val="18"/>
                <w:szCs w:val="18"/>
              </w:rPr>
              <w:t>Izvorno pravaštvo: ideologija, agitacija, pokret</w:t>
            </w:r>
            <w:r w:rsidRPr="002A67BA">
              <w:rPr>
                <w:rFonts w:ascii="Merriweather" w:hAnsi="Merriweather"/>
                <w:sz w:val="18"/>
                <w:szCs w:val="18"/>
              </w:rPr>
              <w:t>, Zagreb: Golden marketing, Narodne novine, 2000.</w:t>
            </w:r>
          </w:p>
          <w:p w14:paraId="5DA3BEC1" w14:textId="77777777" w:rsidR="00344584" w:rsidRPr="002A67BA" w:rsidRDefault="00344584">
            <w:pPr>
              <w:rPr>
                <w:rFonts w:ascii="Merriweather" w:hAnsi="Merriweather"/>
                <w:sz w:val="18"/>
                <w:szCs w:val="18"/>
              </w:rPr>
            </w:pPr>
            <w:r w:rsidRPr="002A67BA">
              <w:rPr>
                <w:rFonts w:ascii="Merriweather" w:hAnsi="Merriweather"/>
                <w:sz w:val="18"/>
                <w:szCs w:val="18"/>
              </w:rPr>
              <w:t xml:space="preserve">Dragovan ŠEPIĆ, </w:t>
            </w:r>
            <w:r w:rsidRPr="002A67BA">
              <w:rPr>
                <w:rFonts w:ascii="Merriweather" w:hAnsi="Merriweather"/>
                <w:i/>
                <w:sz w:val="18"/>
                <w:szCs w:val="18"/>
              </w:rPr>
              <w:t>Hrvatski pokret u Istri XIX. i na početku XX. stoljeća</w:t>
            </w:r>
            <w:r w:rsidRPr="002A67BA">
              <w:rPr>
                <w:rFonts w:ascii="Merriweather" w:hAnsi="Merriweather"/>
                <w:sz w:val="18"/>
                <w:szCs w:val="18"/>
              </w:rPr>
              <w:t>, Račice-B</w:t>
            </w:r>
            <w:r w:rsidR="002A67BA" w:rsidRPr="002A67BA">
              <w:rPr>
                <w:rFonts w:ascii="Merriweather" w:hAnsi="Merriweather"/>
                <w:sz w:val="18"/>
                <w:szCs w:val="18"/>
              </w:rPr>
              <w:t>uzet:  2004.</w:t>
            </w:r>
          </w:p>
          <w:p w14:paraId="6DD9D730" w14:textId="77777777" w:rsidR="002A67BA" w:rsidRPr="002A67BA" w:rsidRDefault="002A67BA">
            <w:pPr>
              <w:rPr>
                <w:rFonts w:ascii="Merriweather" w:hAnsi="Merriweather"/>
                <w:sz w:val="18"/>
                <w:szCs w:val="18"/>
              </w:rPr>
            </w:pPr>
            <w:r w:rsidRPr="002A67BA">
              <w:rPr>
                <w:rFonts w:ascii="Merriweather" w:hAnsi="Merriweather"/>
                <w:sz w:val="18"/>
                <w:szCs w:val="18"/>
              </w:rPr>
              <w:t xml:space="preserve">Josip VRANDEČIĆ, </w:t>
            </w:r>
            <w:r w:rsidRPr="002A67BA">
              <w:rPr>
                <w:rFonts w:ascii="Merriweather" w:hAnsi="Merriweather"/>
                <w:i/>
                <w:sz w:val="18"/>
                <w:szCs w:val="18"/>
              </w:rPr>
              <w:t>Dalmatinski autonomistički pokret u XIX. stoljeću</w:t>
            </w:r>
            <w:r w:rsidRPr="002A67BA">
              <w:rPr>
                <w:rFonts w:ascii="Merriweather" w:hAnsi="Merriweather"/>
                <w:sz w:val="18"/>
                <w:szCs w:val="18"/>
              </w:rPr>
              <w:t>, Zagreb: Dom i svijet, 2002.</w:t>
            </w: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2377"/>
              <w:gridCol w:w="484"/>
              <w:gridCol w:w="3048"/>
              <w:gridCol w:w="1340"/>
            </w:tblGrid>
            <w:tr w:rsidR="002A67BA" w:rsidRPr="002A67BA" w14:paraId="6DB6DF0D" w14:textId="77777777" w:rsidTr="002A67BA">
              <w:trPr>
                <w:gridBefore w:val="1"/>
                <w:gridAfter w:val="3"/>
                <w:wBefore w:w="30" w:type="dxa"/>
                <w:wAfter w:w="4872" w:type="dxa"/>
                <w:tblCellSpacing w:w="0" w:type="dxa"/>
              </w:trPr>
              <w:tc>
                <w:tcPr>
                  <w:tcW w:w="3800" w:type="dxa"/>
                  <w:shd w:val="clear" w:color="auto" w:fill="FFFFFF"/>
                  <w:hideMark/>
                </w:tcPr>
                <w:p w14:paraId="59214DEA" w14:textId="77777777" w:rsidR="002A67BA" w:rsidRPr="002A67BA" w:rsidRDefault="002A67BA" w:rsidP="002A67BA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hr-HR"/>
                    </w:rPr>
                  </w:pPr>
                </w:p>
              </w:tc>
            </w:tr>
            <w:tr w:rsidR="002A67BA" w:rsidRPr="002A67BA" w14:paraId="018DE99B" w14:textId="77777777" w:rsidTr="002A67BA">
              <w:trPr>
                <w:gridBefore w:val="1"/>
                <w:gridAfter w:val="1"/>
                <w:wBefore w:w="30" w:type="dxa"/>
                <w:wAfter w:w="2166" w:type="dxa"/>
                <w:tblCellSpacing w:w="0" w:type="dxa"/>
              </w:trPr>
              <w:tc>
                <w:tcPr>
                  <w:tcW w:w="3800" w:type="dxa"/>
                  <w:shd w:val="clear" w:color="auto" w:fill="FFFFFF"/>
                  <w:hideMark/>
                </w:tcPr>
                <w:p w14:paraId="1B97D5C9" w14:textId="77777777" w:rsidR="002A67BA" w:rsidRPr="002A67BA" w:rsidRDefault="002A67BA" w:rsidP="002A67BA">
                  <w:pPr>
                    <w:spacing w:before="0" w:after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80CF"/>
                      <w:sz w:val="19"/>
                      <w:szCs w:val="19"/>
                      <w:lang w:eastAsia="hr-HR"/>
                    </w:rPr>
                  </w:pPr>
                </w:p>
              </w:tc>
              <w:tc>
                <w:tcPr>
                  <w:tcW w:w="5666" w:type="dxa"/>
                  <w:gridSpan w:val="2"/>
                  <w:shd w:val="clear" w:color="auto" w:fill="FFFFFF"/>
                  <w:hideMark/>
                </w:tcPr>
                <w:p w14:paraId="2AF12E67" w14:textId="77777777" w:rsidR="002A67BA" w:rsidRPr="002A67BA" w:rsidRDefault="002A67BA" w:rsidP="002A67BA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hr-HR"/>
                    </w:rPr>
                  </w:pPr>
                </w:p>
              </w:tc>
            </w:tr>
            <w:tr w:rsidR="002A67BA" w:rsidRPr="002A67BA" w14:paraId="2286274C" w14:textId="77777777" w:rsidTr="002A67BA">
              <w:trPr>
                <w:gridAfter w:val="2"/>
                <w:wAfter w:w="4863" w:type="dxa"/>
                <w:tblCellSpacing w:w="0" w:type="dxa"/>
              </w:trPr>
              <w:tc>
                <w:tcPr>
                  <w:tcW w:w="4603" w:type="dxa"/>
                  <w:gridSpan w:val="3"/>
                  <w:shd w:val="clear" w:color="auto" w:fill="FFFFFF"/>
                  <w:hideMark/>
                </w:tcPr>
                <w:p w14:paraId="3C479E06" w14:textId="77777777" w:rsidR="002A67BA" w:rsidRPr="002A67BA" w:rsidRDefault="002A67BA" w:rsidP="002A67BA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hr-HR"/>
                    </w:rPr>
                  </w:pPr>
                </w:p>
              </w:tc>
            </w:tr>
            <w:tr w:rsidR="002A67BA" w:rsidRPr="002A67BA" w14:paraId="02C57E6C" w14:textId="77777777" w:rsidTr="002A67BA">
              <w:trPr>
                <w:tblCellSpacing w:w="0" w:type="dxa"/>
              </w:trPr>
              <w:tc>
                <w:tcPr>
                  <w:tcW w:w="4603" w:type="dxa"/>
                  <w:gridSpan w:val="3"/>
                  <w:shd w:val="clear" w:color="auto" w:fill="FFFFFF"/>
                  <w:hideMark/>
                </w:tcPr>
                <w:p w14:paraId="0F9E48C2" w14:textId="77777777" w:rsidR="002A67BA" w:rsidRPr="002A67BA" w:rsidRDefault="002A67BA" w:rsidP="002A67BA">
                  <w:pPr>
                    <w:spacing w:before="0" w:after="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80CF"/>
                      <w:sz w:val="19"/>
                      <w:szCs w:val="19"/>
                      <w:lang w:eastAsia="hr-HR"/>
                    </w:rPr>
                  </w:pPr>
                </w:p>
              </w:tc>
              <w:tc>
                <w:tcPr>
                  <w:tcW w:w="4863" w:type="dxa"/>
                  <w:gridSpan w:val="2"/>
                  <w:shd w:val="clear" w:color="auto" w:fill="FFFFFF"/>
                  <w:hideMark/>
                </w:tcPr>
                <w:p w14:paraId="4659EC27" w14:textId="77777777" w:rsidR="002A67BA" w:rsidRPr="002A67BA" w:rsidRDefault="002A67BA" w:rsidP="002A67BA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hr-HR"/>
                    </w:rPr>
                  </w:pPr>
                </w:p>
              </w:tc>
            </w:tr>
          </w:tbl>
          <w:p w14:paraId="6D8F9813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4E7AE7B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7E8A52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313824E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34B7A78B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1746CB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403BD41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E80227C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1671196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4A357B1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967CCC3" w14:textId="77777777" w:rsidR="00B71A57" w:rsidRPr="00FF1020" w:rsidRDefault="00A93F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E2715CD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C7C45D1" w14:textId="77777777" w:rsidR="00B71A57" w:rsidRPr="00FF1020" w:rsidRDefault="00A93F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EndPr/>
              <w:sdtContent>
                <w:r w:rsidR="00BE126D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68F55F0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E0D17E" w14:textId="77777777" w:rsidR="00B71A57" w:rsidRPr="00FF1020" w:rsidRDefault="00A93F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2D1D1FA" w14:textId="77777777" w:rsidR="00B71A57" w:rsidRPr="00FF1020" w:rsidRDefault="00A93F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5CE0B95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BE80CAA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603A887C" w14:textId="77777777" w:rsidR="00B71A57" w:rsidRPr="00FF1020" w:rsidRDefault="00A93F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092D5C3" w14:textId="77777777" w:rsidR="00B71A57" w:rsidRPr="00FF1020" w:rsidRDefault="00A93F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C1F7613" w14:textId="77777777" w:rsidR="00B71A57" w:rsidRPr="00FF1020" w:rsidRDefault="00A93F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EndPr/>
              <w:sdtContent>
                <w:r w:rsidR="00BE126D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E01A7BF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08D12FE" w14:textId="77777777" w:rsidR="00B71A57" w:rsidRPr="00FF1020" w:rsidRDefault="00A93F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F1E747D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E67AD8F" w14:textId="77777777" w:rsidR="00B71A57" w:rsidRPr="00FF1020" w:rsidRDefault="00A93FA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A7A3219" w14:textId="77777777" w:rsidR="00B71A57" w:rsidRPr="00FF1020" w:rsidRDefault="00A93FA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5135504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432B9F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1914E22B" w14:textId="77777777" w:rsidR="00FC2198" w:rsidRPr="00FF1020" w:rsidRDefault="00BE126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50% seminarski rad i 50% završni usmeni ispit</w:t>
            </w:r>
          </w:p>
        </w:tc>
      </w:tr>
      <w:tr w:rsidR="00FC2198" w:rsidRPr="00FF1020" w14:paraId="0EB0889C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0554B62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1DDC4578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  <w:r w:rsidR="00BE126D">
              <w:rPr>
                <w:rFonts w:ascii="Merriweather" w:hAnsi="Merriweather" w:cs="Times New Roman"/>
                <w:sz w:val="18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2661BD8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2F8F1AD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57594B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AD7650F" w14:textId="77777777" w:rsidR="00FC2198" w:rsidRPr="00FF1020" w:rsidRDefault="00BE12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244CC0D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02F8A54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005E4C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D258580" w14:textId="77777777" w:rsidR="00FC2198" w:rsidRPr="00FF1020" w:rsidRDefault="00BE12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437F3A9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3FAADF34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7EA560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3F27F2C" w14:textId="77777777" w:rsidR="00FC2198" w:rsidRPr="00FF1020" w:rsidRDefault="00BE12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70-80</w:t>
            </w:r>
          </w:p>
        </w:tc>
        <w:tc>
          <w:tcPr>
            <w:tcW w:w="6061" w:type="dxa"/>
            <w:gridSpan w:val="27"/>
            <w:vAlign w:val="center"/>
          </w:tcPr>
          <w:p w14:paraId="5905697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5BF25D84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941AED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7DD9653" w14:textId="77777777" w:rsidR="00FC2198" w:rsidRPr="00FF1020" w:rsidRDefault="00BE12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80+</w:t>
            </w:r>
          </w:p>
        </w:tc>
        <w:tc>
          <w:tcPr>
            <w:tcW w:w="6061" w:type="dxa"/>
            <w:gridSpan w:val="27"/>
            <w:vAlign w:val="center"/>
          </w:tcPr>
          <w:p w14:paraId="5ADC994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617E767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BFA676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05E653D" w14:textId="77777777" w:rsidR="00FC2198" w:rsidRPr="00FF1020" w:rsidRDefault="00A93FA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505EA841" w14:textId="77777777" w:rsidR="00FC2198" w:rsidRPr="00FF1020" w:rsidRDefault="00A93FA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A69B04F" w14:textId="77777777" w:rsidR="00FC2198" w:rsidRPr="00FF1020" w:rsidRDefault="00A93FA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39DB9B7" w14:textId="77777777" w:rsidR="00FC2198" w:rsidRPr="00FF1020" w:rsidRDefault="00A93FA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4EA7459" w14:textId="77777777" w:rsidR="00FC2198" w:rsidRPr="00FF1020" w:rsidRDefault="00A93FA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4164BB1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B947280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18F9713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479273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6E259D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49CBC4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BEF0A3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C66C7F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E11A06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54445B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7329E2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BEAD60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B218E8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506B0F9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AB78E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8B51" w14:textId="77777777" w:rsidR="00A93FA3" w:rsidRDefault="00A93FA3" w:rsidP="009947BA">
      <w:pPr>
        <w:spacing w:before="0" w:after="0"/>
      </w:pPr>
      <w:r>
        <w:separator/>
      </w:r>
    </w:p>
  </w:endnote>
  <w:endnote w:type="continuationSeparator" w:id="0">
    <w:p w14:paraId="46AFD12A" w14:textId="77777777" w:rsidR="00A93FA3" w:rsidRDefault="00A93FA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CB28" w14:textId="77777777" w:rsidR="00A93FA3" w:rsidRDefault="00A93FA3" w:rsidP="009947BA">
      <w:pPr>
        <w:spacing w:before="0" w:after="0"/>
      </w:pPr>
      <w:r>
        <w:separator/>
      </w:r>
    </w:p>
  </w:footnote>
  <w:footnote w:type="continuationSeparator" w:id="0">
    <w:p w14:paraId="6B1C8EE3" w14:textId="77777777" w:rsidR="00A93FA3" w:rsidRDefault="00A93FA3" w:rsidP="009947BA">
      <w:pPr>
        <w:spacing w:before="0" w:after="0"/>
      </w:pPr>
      <w:r>
        <w:continuationSeparator/>
      </w:r>
    </w:p>
  </w:footnote>
  <w:footnote w:id="1">
    <w:p w14:paraId="52F3EC9E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33C0" w14:textId="00F3D178" w:rsidR="00FF1020" w:rsidRDefault="00447455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3DEB8" wp14:editId="2F6CEE0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194AD2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C556A6F" wp14:editId="03E10D2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3DEB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1194AD2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C556A6F" wp14:editId="03E10D2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DFF1EA6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5F478E3C" w14:textId="77777777" w:rsidR="0079745E" w:rsidRDefault="0079745E" w:rsidP="0079745E">
    <w:pPr>
      <w:pStyle w:val="Header"/>
    </w:pPr>
  </w:p>
  <w:p w14:paraId="57287C05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10F0A"/>
    <w:multiLevelType w:val="hybridMultilevel"/>
    <w:tmpl w:val="B28AD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03670"/>
    <w:rsid w:val="001443A2"/>
    <w:rsid w:val="00150B32"/>
    <w:rsid w:val="00197510"/>
    <w:rsid w:val="001C7C51"/>
    <w:rsid w:val="00226462"/>
    <w:rsid w:val="0022722C"/>
    <w:rsid w:val="002470C7"/>
    <w:rsid w:val="0028545A"/>
    <w:rsid w:val="002A67BA"/>
    <w:rsid w:val="002D5D24"/>
    <w:rsid w:val="002E1CE6"/>
    <w:rsid w:val="002F2D22"/>
    <w:rsid w:val="00310F9A"/>
    <w:rsid w:val="00326091"/>
    <w:rsid w:val="00344584"/>
    <w:rsid w:val="00357643"/>
    <w:rsid w:val="00371634"/>
    <w:rsid w:val="00386E9C"/>
    <w:rsid w:val="00393964"/>
    <w:rsid w:val="003F11B6"/>
    <w:rsid w:val="003F17B8"/>
    <w:rsid w:val="00447455"/>
    <w:rsid w:val="00453362"/>
    <w:rsid w:val="00461219"/>
    <w:rsid w:val="00470F6D"/>
    <w:rsid w:val="00483BC3"/>
    <w:rsid w:val="004B1B3D"/>
    <w:rsid w:val="004B553E"/>
    <w:rsid w:val="004F2345"/>
    <w:rsid w:val="00507C65"/>
    <w:rsid w:val="00527C5F"/>
    <w:rsid w:val="005353ED"/>
    <w:rsid w:val="005514C3"/>
    <w:rsid w:val="005E1668"/>
    <w:rsid w:val="005E5F80"/>
    <w:rsid w:val="005F6E0B"/>
    <w:rsid w:val="006032C7"/>
    <w:rsid w:val="0062328F"/>
    <w:rsid w:val="006463B7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B6788"/>
    <w:rsid w:val="008D26B2"/>
    <w:rsid w:val="008D45DB"/>
    <w:rsid w:val="008D488D"/>
    <w:rsid w:val="008E5974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93FA3"/>
    <w:rsid w:val="00AA1A5A"/>
    <w:rsid w:val="00AB78E5"/>
    <w:rsid w:val="00AD23FB"/>
    <w:rsid w:val="00B71A57"/>
    <w:rsid w:val="00B7307A"/>
    <w:rsid w:val="00BE126D"/>
    <w:rsid w:val="00C02454"/>
    <w:rsid w:val="00C3477B"/>
    <w:rsid w:val="00C85956"/>
    <w:rsid w:val="00C9733D"/>
    <w:rsid w:val="00CA3783"/>
    <w:rsid w:val="00CB23F4"/>
    <w:rsid w:val="00CF4BC4"/>
    <w:rsid w:val="00D136E4"/>
    <w:rsid w:val="00D531E9"/>
    <w:rsid w:val="00D5334D"/>
    <w:rsid w:val="00D5523D"/>
    <w:rsid w:val="00D713C3"/>
    <w:rsid w:val="00D944DF"/>
    <w:rsid w:val="00DA04F1"/>
    <w:rsid w:val="00DD110C"/>
    <w:rsid w:val="00DE6D53"/>
    <w:rsid w:val="00E06E39"/>
    <w:rsid w:val="00E07D73"/>
    <w:rsid w:val="00E17D18"/>
    <w:rsid w:val="00E30E67"/>
    <w:rsid w:val="00E3762F"/>
    <w:rsid w:val="00EB5A72"/>
    <w:rsid w:val="00F02A8F"/>
    <w:rsid w:val="00F22855"/>
    <w:rsid w:val="00F45CF1"/>
    <w:rsid w:val="00F51281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9D7FC"/>
  <w15:docId w15:val="{7D1BDD92-5E1D-4DA3-82C3-3B3BDB91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8E5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EDB1-BEE2-468D-BA2E-A80DD578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2</cp:revision>
  <cp:lastPrinted>2021-09-30T09:45:00Z</cp:lastPrinted>
  <dcterms:created xsi:type="dcterms:W3CDTF">2023-02-27T07:56:00Z</dcterms:created>
  <dcterms:modified xsi:type="dcterms:W3CDTF">2023-02-27T07:56:00Z</dcterms:modified>
</cp:coreProperties>
</file>