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BC716D" w:rsidRPr="00BC716D" w14:paraId="6222A550" w14:textId="77777777" w:rsidTr="00B96B3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14:paraId="2D089299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Naziv studija</w:t>
            </w:r>
          </w:p>
        </w:tc>
        <w:tc>
          <w:tcPr>
            <w:tcW w:w="6550" w:type="dxa"/>
            <w:gridSpan w:val="6"/>
            <w:vAlign w:val="center"/>
          </w:tcPr>
          <w:p w14:paraId="3CECC3DC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b/>
                <w:bCs/>
                <w:szCs w:val="24"/>
              </w:rPr>
              <w:t>Diplomski studij arheologije</w:t>
            </w:r>
          </w:p>
        </w:tc>
      </w:tr>
      <w:tr w:rsidR="00BC716D" w:rsidRPr="00BC716D" w14:paraId="79B57614" w14:textId="77777777" w:rsidTr="00B96B3C">
        <w:tc>
          <w:tcPr>
            <w:tcW w:w="2418" w:type="dxa"/>
            <w:shd w:val="clear" w:color="auto" w:fill="FFFFE5"/>
            <w:vAlign w:val="center"/>
          </w:tcPr>
          <w:p w14:paraId="662CD875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Naziv kolegija</w:t>
            </w:r>
          </w:p>
        </w:tc>
        <w:tc>
          <w:tcPr>
            <w:tcW w:w="6550" w:type="dxa"/>
            <w:gridSpan w:val="6"/>
            <w:vAlign w:val="center"/>
          </w:tcPr>
          <w:p w14:paraId="6178FE02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b/>
                <w:bCs/>
                <w:szCs w:val="24"/>
              </w:rPr>
              <w:t>Osnove latinske epigrafije</w:t>
            </w:r>
          </w:p>
        </w:tc>
      </w:tr>
      <w:tr w:rsidR="00BC716D" w:rsidRPr="00BC716D" w14:paraId="5DEB4C0D" w14:textId="77777777" w:rsidTr="00B96B3C">
        <w:tc>
          <w:tcPr>
            <w:tcW w:w="2418" w:type="dxa"/>
            <w:shd w:val="clear" w:color="auto" w:fill="FFFFE5"/>
            <w:vAlign w:val="center"/>
          </w:tcPr>
          <w:p w14:paraId="417FD7EC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Status kolegija</w:t>
            </w:r>
          </w:p>
        </w:tc>
        <w:tc>
          <w:tcPr>
            <w:tcW w:w="6550" w:type="dxa"/>
            <w:gridSpan w:val="6"/>
            <w:vAlign w:val="center"/>
          </w:tcPr>
          <w:p w14:paraId="608B5FE9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b/>
                <w:bCs/>
                <w:szCs w:val="24"/>
              </w:rPr>
              <w:t>Izborni</w:t>
            </w:r>
          </w:p>
        </w:tc>
      </w:tr>
      <w:tr w:rsidR="00BC716D" w:rsidRPr="00BC716D" w14:paraId="6B522418" w14:textId="77777777" w:rsidTr="00B96B3C">
        <w:tc>
          <w:tcPr>
            <w:tcW w:w="2418" w:type="dxa"/>
            <w:shd w:val="clear" w:color="auto" w:fill="FFFFE5"/>
            <w:vAlign w:val="center"/>
          </w:tcPr>
          <w:p w14:paraId="26D189D5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Godina</w:t>
            </w:r>
          </w:p>
        </w:tc>
        <w:tc>
          <w:tcPr>
            <w:tcW w:w="2015" w:type="dxa"/>
            <w:gridSpan w:val="2"/>
            <w:vAlign w:val="center"/>
          </w:tcPr>
          <w:p w14:paraId="4FA17490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Prva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14:paraId="00019D65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Semestar</w:t>
            </w:r>
          </w:p>
        </w:tc>
        <w:tc>
          <w:tcPr>
            <w:tcW w:w="2226" w:type="dxa"/>
            <w:gridSpan w:val="2"/>
            <w:vAlign w:val="center"/>
          </w:tcPr>
          <w:p w14:paraId="58FFE071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Prvi</w:t>
            </w:r>
          </w:p>
        </w:tc>
      </w:tr>
      <w:tr w:rsidR="00BC716D" w:rsidRPr="00BC716D" w14:paraId="607780B8" w14:textId="77777777" w:rsidTr="00B96B3C">
        <w:tc>
          <w:tcPr>
            <w:tcW w:w="2418" w:type="dxa"/>
            <w:shd w:val="clear" w:color="auto" w:fill="FFFFE5"/>
            <w:vAlign w:val="center"/>
          </w:tcPr>
          <w:p w14:paraId="493F9AA3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ECTS bodovi</w:t>
            </w:r>
          </w:p>
        </w:tc>
        <w:tc>
          <w:tcPr>
            <w:tcW w:w="6550" w:type="dxa"/>
            <w:gridSpan w:val="6"/>
            <w:vAlign w:val="center"/>
          </w:tcPr>
          <w:p w14:paraId="281C4B0A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BC716D" w:rsidRPr="00BC716D" w14:paraId="69DD6DAF" w14:textId="77777777" w:rsidTr="00B96B3C">
        <w:tc>
          <w:tcPr>
            <w:tcW w:w="2418" w:type="dxa"/>
            <w:shd w:val="clear" w:color="auto" w:fill="FFFFE5"/>
            <w:vAlign w:val="center"/>
          </w:tcPr>
          <w:p w14:paraId="6391F4A0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Nastavnik</w:t>
            </w:r>
          </w:p>
        </w:tc>
        <w:tc>
          <w:tcPr>
            <w:tcW w:w="6550" w:type="dxa"/>
            <w:gridSpan w:val="6"/>
            <w:vAlign w:val="center"/>
          </w:tcPr>
          <w:p w14:paraId="71627989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 xml:space="preserve">Prof. dr. </w:t>
            </w:r>
            <w:proofErr w:type="spellStart"/>
            <w:r w:rsidRPr="00BC716D">
              <w:rPr>
                <w:rFonts w:eastAsia="Times New Roman" w:cs="Times New Roman"/>
                <w:szCs w:val="24"/>
              </w:rPr>
              <w:t>sc</w:t>
            </w:r>
            <w:proofErr w:type="spellEnd"/>
            <w:r w:rsidRPr="00BC716D">
              <w:rPr>
                <w:rFonts w:eastAsia="Times New Roman" w:cs="Times New Roman"/>
                <w:szCs w:val="24"/>
              </w:rPr>
              <w:t>. Miroslav Glavičić</w:t>
            </w:r>
          </w:p>
        </w:tc>
      </w:tr>
      <w:tr w:rsidR="00BC716D" w:rsidRPr="00BC716D" w14:paraId="6BD4B523" w14:textId="77777777" w:rsidTr="00B96B3C">
        <w:tc>
          <w:tcPr>
            <w:tcW w:w="2418" w:type="dxa"/>
            <w:shd w:val="clear" w:color="auto" w:fill="FFFFE5"/>
            <w:vAlign w:val="center"/>
          </w:tcPr>
          <w:p w14:paraId="6EC5C895" w14:textId="77777777" w:rsidR="00BC716D" w:rsidRPr="00BC716D" w:rsidRDefault="00BC716D" w:rsidP="00BC716D">
            <w:pPr>
              <w:spacing w:line="240" w:lineRule="auto"/>
              <w:ind w:left="180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e-mail</w:t>
            </w:r>
          </w:p>
        </w:tc>
        <w:tc>
          <w:tcPr>
            <w:tcW w:w="6550" w:type="dxa"/>
            <w:gridSpan w:val="6"/>
            <w:vAlign w:val="center"/>
          </w:tcPr>
          <w:p w14:paraId="34ACFF8E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glavicic@unizd.hr</w:t>
            </w:r>
          </w:p>
        </w:tc>
      </w:tr>
      <w:tr w:rsidR="00BC716D" w:rsidRPr="00BC716D" w14:paraId="0BD7101C" w14:textId="77777777" w:rsidTr="00B96B3C">
        <w:tc>
          <w:tcPr>
            <w:tcW w:w="2418" w:type="dxa"/>
            <w:shd w:val="clear" w:color="auto" w:fill="FFFFE5"/>
            <w:vAlign w:val="center"/>
          </w:tcPr>
          <w:p w14:paraId="5A35F5A7" w14:textId="77777777" w:rsidR="00BC716D" w:rsidRPr="00BC716D" w:rsidRDefault="00BC716D" w:rsidP="00BC716D">
            <w:pPr>
              <w:spacing w:line="240" w:lineRule="auto"/>
              <w:ind w:left="180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vrijeme konzultacija</w:t>
            </w:r>
          </w:p>
        </w:tc>
        <w:tc>
          <w:tcPr>
            <w:tcW w:w="6550" w:type="dxa"/>
            <w:gridSpan w:val="6"/>
            <w:vAlign w:val="center"/>
          </w:tcPr>
          <w:p w14:paraId="631DDDE9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Ponedjeljak 13-14 h</w:t>
            </w:r>
          </w:p>
        </w:tc>
      </w:tr>
      <w:tr w:rsidR="00BC716D" w:rsidRPr="00BC716D" w14:paraId="748C561E" w14:textId="77777777" w:rsidTr="00B96B3C">
        <w:tc>
          <w:tcPr>
            <w:tcW w:w="2418" w:type="dxa"/>
            <w:shd w:val="clear" w:color="auto" w:fill="FFFFE5"/>
            <w:vAlign w:val="center"/>
          </w:tcPr>
          <w:p w14:paraId="5491BB31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Suradnik / asistent</w:t>
            </w:r>
          </w:p>
        </w:tc>
        <w:tc>
          <w:tcPr>
            <w:tcW w:w="6550" w:type="dxa"/>
            <w:gridSpan w:val="6"/>
            <w:vAlign w:val="center"/>
          </w:tcPr>
          <w:p w14:paraId="75C72967" w14:textId="15F5C25E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C716D" w:rsidRPr="00BC716D" w14:paraId="2253A886" w14:textId="77777777" w:rsidTr="00B96B3C">
        <w:tc>
          <w:tcPr>
            <w:tcW w:w="2418" w:type="dxa"/>
            <w:shd w:val="clear" w:color="auto" w:fill="FFFFE5"/>
            <w:vAlign w:val="center"/>
          </w:tcPr>
          <w:p w14:paraId="46D0A6EC" w14:textId="77777777" w:rsidR="00BC716D" w:rsidRPr="00BC716D" w:rsidRDefault="00BC716D" w:rsidP="00BC716D">
            <w:pPr>
              <w:spacing w:line="240" w:lineRule="auto"/>
              <w:ind w:left="180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e-mail</w:t>
            </w:r>
          </w:p>
        </w:tc>
        <w:tc>
          <w:tcPr>
            <w:tcW w:w="6550" w:type="dxa"/>
            <w:gridSpan w:val="6"/>
            <w:vAlign w:val="center"/>
          </w:tcPr>
          <w:p w14:paraId="4DA08679" w14:textId="4F21299A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C716D" w:rsidRPr="00BC716D" w14:paraId="29899924" w14:textId="77777777" w:rsidTr="00B96B3C">
        <w:tc>
          <w:tcPr>
            <w:tcW w:w="2418" w:type="dxa"/>
            <w:shd w:val="clear" w:color="auto" w:fill="FFFFE5"/>
            <w:vAlign w:val="center"/>
          </w:tcPr>
          <w:p w14:paraId="7E74EAFA" w14:textId="77777777" w:rsidR="00BC716D" w:rsidRPr="00BC716D" w:rsidRDefault="00BC716D" w:rsidP="00BC716D">
            <w:pPr>
              <w:spacing w:line="240" w:lineRule="auto"/>
              <w:ind w:left="180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vrijeme konzultacija</w:t>
            </w:r>
          </w:p>
        </w:tc>
        <w:tc>
          <w:tcPr>
            <w:tcW w:w="6550" w:type="dxa"/>
            <w:gridSpan w:val="6"/>
            <w:vAlign w:val="center"/>
          </w:tcPr>
          <w:p w14:paraId="666771E7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C716D" w:rsidRPr="00BC716D" w14:paraId="1A8F9A8B" w14:textId="77777777" w:rsidTr="00B96B3C">
        <w:tc>
          <w:tcPr>
            <w:tcW w:w="2418" w:type="dxa"/>
            <w:shd w:val="clear" w:color="auto" w:fill="FFFFE5"/>
            <w:vAlign w:val="center"/>
          </w:tcPr>
          <w:p w14:paraId="1EC4B4F9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Mjesto izvođenja nastave</w:t>
            </w:r>
          </w:p>
        </w:tc>
        <w:tc>
          <w:tcPr>
            <w:tcW w:w="6550" w:type="dxa"/>
            <w:gridSpan w:val="6"/>
            <w:vAlign w:val="center"/>
          </w:tcPr>
          <w:p w14:paraId="7B5F8574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Učionica Odjela za arheologiju</w:t>
            </w:r>
          </w:p>
        </w:tc>
      </w:tr>
      <w:tr w:rsidR="00BC716D" w:rsidRPr="00BC716D" w14:paraId="4CF4C934" w14:textId="77777777" w:rsidTr="00B96B3C">
        <w:tc>
          <w:tcPr>
            <w:tcW w:w="2418" w:type="dxa"/>
            <w:shd w:val="clear" w:color="auto" w:fill="FFFFE5"/>
            <w:vAlign w:val="center"/>
          </w:tcPr>
          <w:p w14:paraId="12289373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Oblici izvođenja nastave</w:t>
            </w:r>
          </w:p>
        </w:tc>
        <w:tc>
          <w:tcPr>
            <w:tcW w:w="6550" w:type="dxa"/>
            <w:gridSpan w:val="6"/>
            <w:vAlign w:val="center"/>
          </w:tcPr>
          <w:p w14:paraId="39AD6B29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Predavanja, seminari</w:t>
            </w:r>
          </w:p>
        </w:tc>
      </w:tr>
      <w:tr w:rsidR="00BC716D" w:rsidRPr="00BC716D" w14:paraId="2E7698B7" w14:textId="77777777" w:rsidTr="00B96B3C">
        <w:tc>
          <w:tcPr>
            <w:tcW w:w="2418" w:type="dxa"/>
            <w:shd w:val="clear" w:color="auto" w:fill="FFFFE5"/>
            <w:vAlign w:val="center"/>
          </w:tcPr>
          <w:p w14:paraId="65D7AA67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vAlign w:val="center"/>
          </w:tcPr>
          <w:p w14:paraId="1DB11B72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2+1+0</w:t>
            </w:r>
          </w:p>
        </w:tc>
      </w:tr>
      <w:tr w:rsidR="00BC716D" w:rsidRPr="00BC716D" w14:paraId="6A5BC548" w14:textId="77777777" w:rsidTr="00B96B3C">
        <w:tc>
          <w:tcPr>
            <w:tcW w:w="2418" w:type="dxa"/>
            <w:shd w:val="clear" w:color="auto" w:fill="FFFFE5"/>
            <w:vAlign w:val="center"/>
          </w:tcPr>
          <w:p w14:paraId="16CD7615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vAlign w:val="center"/>
          </w:tcPr>
          <w:p w14:paraId="6337AFAF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Usmeni ili pismeni i usmeni ispit</w:t>
            </w:r>
          </w:p>
        </w:tc>
      </w:tr>
      <w:tr w:rsidR="00BC716D" w:rsidRPr="00BC716D" w14:paraId="2D0A8AAB" w14:textId="77777777" w:rsidTr="00B96B3C">
        <w:tc>
          <w:tcPr>
            <w:tcW w:w="2418" w:type="dxa"/>
            <w:shd w:val="clear" w:color="auto" w:fill="FFFFE5"/>
            <w:vAlign w:val="center"/>
          </w:tcPr>
          <w:p w14:paraId="5DAC4CE5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14:paraId="360EE30E" w14:textId="46389F1F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Pr="00BC716D">
              <w:rPr>
                <w:rFonts w:eastAsia="Times New Roman" w:cs="Times New Roman"/>
                <w:szCs w:val="24"/>
              </w:rPr>
              <w:t>. 10. 201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74295F35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14:paraId="72366D43" w14:textId="4E995AF9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BC716D">
              <w:rPr>
                <w:rFonts w:eastAsia="Times New Roman" w:cs="Times New Roman"/>
                <w:szCs w:val="24"/>
              </w:rPr>
              <w:t>. 1. 201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BC716D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BC716D" w:rsidRPr="00BC716D" w14:paraId="1B720073" w14:textId="77777777" w:rsidTr="00B96B3C">
        <w:tc>
          <w:tcPr>
            <w:tcW w:w="2418" w:type="dxa"/>
            <w:vMerge w:val="restart"/>
            <w:shd w:val="clear" w:color="auto" w:fill="FFFFE5"/>
            <w:vAlign w:val="center"/>
          </w:tcPr>
          <w:p w14:paraId="0876882F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4653202E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7E066BE2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5765C1E0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75CB831E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4. termin</w:t>
            </w:r>
          </w:p>
        </w:tc>
      </w:tr>
      <w:tr w:rsidR="00BC716D" w:rsidRPr="00BC716D" w14:paraId="64668A5D" w14:textId="77777777" w:rsidTr="00B96B3C">
        <w:tc>
          <w:tcPr>
            <w:tcW w:w="2418" w:type="dxa"/>
            <w:vMerge/>
            <w:shd w:val="clear" w:color="auto" w:fill="FFFFE5"/>
            <w:vAlign w:val="center"/>
          </w:tcPr>
          <w:p w14:paraId="7F87FAA3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1EA74EA1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13804371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3AA80E6F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5C3E7DA2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C716D" w:rsidRPr="00BC716D" w14:paraId="20AC75D0" w14:textId="77777777" w:rsidTr="00B96B3C">
        <w:tc>
          <w:tcPr>
            <w:tcW w:w="2418" w:type="dxa"/>
            <w:vMerge w:val="restart"/>
            <w:shd w:val="clear" w:color="auto" w:fill="FFFFE5"/>
            <w:vAlign w:val="center"/>
          </w:tcPr>
          <w:p w14:paraId="4CD6FBCF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6E870EDC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4E5205E2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3BB88199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3050A3E6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4. termin</w:t>
            </w:r>
          </w:p>
        </w:tc>
      </w:tr>
      <w:tr w:rsidR="00BC716D" w:rsidRPr="00BC716D" w14:paraId="27DD43CE" w14:textId="77777777" w:rsidTr="00B96B3C">
        <w:tc>
          <w:tcPr>
            <w:tcW w:w="2418" w:type="dxa"/>
            <w:vMerge/>
            <w:shd w:val="clear" w:color="auto" w:fill="FFFFE5"/>
            <w:vAlign w:val="center"/>
          </w:tcPr>
          <w:p w14:paraId="13307C70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4622A04A" w14:textId="672E33CA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28. 1. 2019</w:t>
            </w:r>
            <w:r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690" w:type="dxa"/>
            <w:gridSpan w:val="2"/>
            <w:vAlign w:val="center"/>
          </w:tcPr>
          <w:p w14:paraId="396C1B4A" w14:textId="769AB58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11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 2019.</w:t>
            </w:r>
          </w:p>
        </w:tc>
        <w:tc>
          <w:tcPr>
            <w:tcW w:w="1690" w:type="dxa"/>
            <w:gridSpan w:val="2"/>
            <w:vAlign w:val="center"/>
          </w:tcPr>
          <w:p w14:paraId="035FA8A6" w14:textId="3E305C56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BC716D">
              <w:rPr>
                <w:rFonts w:eastAsia="Times New Roman" w:cs="Times New Roman"/>
                <w:szCs w:val="24"/>
              </w:rPr>
              <w:t>. 9. 201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690" w:type="dxa"/>
            <w:vAlign w:val="center"/>
          </w:tcPr>
          <w:p w14:paraId="07D595B7" w14:textId="03D2E9A9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BC716D">
              <w:rPr>
                <w:rFonts w:eastAsia="Times New Roman" w:cs="Times New Roman"/>
                <w:szCs w:val="24"/>
              </w:rPr>
              <w:t>. 9. 201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BC716D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BC716D" w:rsidRPr="00BC716D" w14:paraId="7B81D029" w14:textId="77777777" w:rsidTr="00B96B3C">
        <w:tc>
          <w:tcPr>
            <w:tcW w:w="2418" w:type="dxa"/>
            <w:shd w:val="clear" w:color="auto" w:fill="FFFFE5"/>
            <w:vAlign w:val="center"/>
          </w:tcPr>
          <w:p w14:paraId="6E7F03C2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Ishodi učenja</w:t>
            </w:r>
          </w:p>
        </w:tc>
        <w:tc>
          <w:tcPr>
            <w:tcW w:w="6550" w:type="dxa"/>
            <w:gridSpan w:val="6"/>
            <w:vAlign w:val="center"/>
          </w:tcPr>
          <w:p w14:paraId="19C02616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>Usvajanjem osnovnih znanja na predavanjima studenti se osposobljavaju pravilno restituirati i pročitati latinske natpise različitog karaktera, vršiti epigrafsku, paleografsku i onomastičku analizu te datirati natpise. Izradom seminara studenti se praktično upoznaju s osnovnim metodama analize natpisne građe kao povijesnog vrela prvoga reda.</w:t>
            </w:r>
          </w:p>
        </w:tc>
      </w:tr>
      <w:tr w:rsidR="00BC716D" w:rsidRPr="00BC716D" w14:paraId="18E505FD" w14:textId="77777777" w:rsidTr="00B96B3C">
        <w:tc>
          <w:tcPr>
            <w:tcW w:w="2418" w:type="dxa"/>
            <w:shd w:val="clear" w:color="auto" w:fill="FFFFE5"/>
            <w:vAlign w:val="center"/>
          </w:tcPr>
          <w:p w14:paraId="3E1BC19C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Preduvjeti za upis</w:t>
            </w:r>
          </w:p>
        </w:tc>
        <w:tc>
          <w:tcPr>
            <w:tcW w:w="6550" w:type="dxa"/>
            <w:gridSpan w:val="6"/>
            <w:vAlign w:val="center"/>
          </w:tcPr>
          <w:p w14:paraId="49DF5C4E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Upisan 1. semestar diplomskog studija arheologije</w:t>
            </w:r>
          </w:p>
        </w:tc>
      </w:tr>
      <w:tr w:rsidR="00BC716D" w:rsidRPr="00BC716D" w14:paraId="6DF64D43" w14:textId="77777777" w:rsidTr="00B96B3C">
        <w:tc>
          <w:tcPr>
            <w:tcW w:w="2418" w:type="dxa"/>
            <w:shd w:val="clear" w:color="auto" w:fill="FFFFE5"/>
            <w:vAlign w:val="center"/>
          </w:tcPr>
          <w:p w14:paraId="252372BC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Sadržaj kolegija</w:t>
            </w:r>
          </w:p>
        </w:tc>
        <w:tc>
          <w:tcPr>
            <w:tcW w:w="6550" w:type="dxa"/>
            <w:gridSpan w:val="6"/>
            <w:vAlign w:val="center"/>
          </w:tcPr>
          <w:p w14:paraId="5BF55622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Antička latinska epigrafika (definicija, vremensko i prostorno određenje, interdisciplinarno proučavanje natpisa, latinski jezik, pismo). Restitucija teksta natpisa: kratice (kontrakcije, suspenzije,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sigle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ligature), distinkcije, korištenje znakova i zagrada pri upotpunjavanju teksta, brojevi. Povijest prepisivanja i studiranja natpisa, zbirke latinskih natpisa, najstariji latinski natpisi.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Rimskodobni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imenski obrazac: rimski građani (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tria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nomina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filijacija,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tribus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origo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supernomina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), žene, oslobođenici, robovi. Imena i tituliranje careva (carski natpisi). Vrste natpisa: nadgrobni, posvetni, javni, počasni, natpisi pravne naravi (zakoni, odluke careva, senata, municipalnih magistrata, vojničke diplome),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instrumenta 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(natpisi na uporabnim predmetima). Kriteriji za datiranje natpisa.</w:t>
            </w:r>
          </w:p>
        </w:tc>
      </w:tr>
      <w:tr w:rsidR="00BC716D" w:rsidRPr="00BC716D" w14:paraId="6925A24F" w14:textId="77777777" w:rsidTr="00B96B3C">
        <w:tc>
          <w:tcPr>
            <w:tcW w:w="2418" w:type="dxa"/>
            <w:shd w:val="clear" w:color="auto" w:fill="FFFFE5"/>
            <w:vAlign w:val="center"/>
          </w:tcPr>
          <w:p w14:paraId="1CFEE74C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Obvezna literatura</w:t>
            </w:r>
          </w:p>
        </w:tc>
        <w:tc>
          <w:tcPr>
            <w:tcW w:w="6550" w:type="dxa"/>
            <w:gridSpan w:val="6"/>
            <w:vAlign w:val="center"/>
          </w:tcPr>
          <w:p w14:paraId="79FC0E12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R. Bloch,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Latinska epigrafika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, Beograd, 1971.</w:t>
            </w:r>
          </w:p>
          <w:p w14:paraId="55B4C2F9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lastRenderedPageBreak/>
              <w:t xml:space="preserve">I.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Calabi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Limentani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Epigrafia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latina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(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con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un'appendice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bibliografica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di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Attilio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Degrassi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), Milano, 1974. (3. izdanje).</w:t>
            </w:r>
          </w:p>
          <w:p w14:paraId="12A89CCE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R.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Cagnat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Cours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d'épigraphie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latine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Pariz, 1914. (4. izdanje).</w:t>
            </w:r>
          </w:p>
          <w:p w14:paraId="69945636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Corpus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inscriptionum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Latinarum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(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CIL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), sv. III, 1873,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Suppl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. I-II,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Berolini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1889-1902.</w:t>
            </w:r>
          </w:p>
          <w:p w14:paraId="7ABC4B7A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E.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Fedorova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Uvod u latinsku epigrafiku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, Moskva, 1982.</w:t>
            </w:r>
          </w:p>
          <w:p w14:paraId="24A87CCF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R. Matijašić,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Uvod u latinsku epigrafiku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, Pula, 2002.</w:t>
            </w:r>
          </w:p>
          <w:p w14:paraId="6EC8E3D8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E.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Meyer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Einführung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in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die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Lateinische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Epigraphik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Darmstadt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1973.</w:t>
            </w:r>
          </w:p>
          <w:p w14:paraId="2BD9BCB9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K.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Paasch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Almar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Inscriptiones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Latinae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.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Eine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illustrierte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Einführung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in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die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lateinische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Epigraphik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Odense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1990.</w:t>
            </w:r>
          </w:p>
          <w:p w14:paraId="5B29C45F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L. Robert,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Die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Epigraphik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der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klassischen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Welt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Bonn, 1970.</w:t>
            </w:r>
          </w:p>
          <w:p w14:paraId="6C5F4F12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G.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Susini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The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Roman Stone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cutter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.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An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Introduction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to Latin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Epigraphy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Oxford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1973.</w:t>
            </w:r>
          </w:p>
          <w:p w14:paraId="1F694839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A.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Šašel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- J.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Šašel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Inscriptiones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Latinae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quae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in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Iugoslavia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inter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annos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MCMXL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et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MCMLX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repertae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et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editae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sunt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Situla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5, Ljubljana, 1963.</w:t>
            </w:r>
          </w:p>
          <w:p w14:paraId="25046EBA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A.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Šašel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- J.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Šašel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Inscriptiones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Latinae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quae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in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Iugoslavia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inter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annos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MCMLX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et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MCMLXX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repertae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et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editae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sunt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Situla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19, Ljubljana, 1978.</w:t>
            </w:r>
          </w:p>
          <w:p w14:paraId="36189C01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A.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Šašel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- J.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Šašel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Inscriptiones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Latinae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quae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in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Iugoslavia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inter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annos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MCMLXX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et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MCMLXXX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repertae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et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editae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sunt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Situla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25, Ljubljana, 1986.</w:t>
            </w:r>
          </w:p>
        </w:tc>
      </w:tr>
      <w:tr w:rsidR="00BC716D" w:rsidRPr="00BC716D" w14:paraId="689B8069" w14:textId="77777777" w:rsidTr="00B96B3C">
        <w:tc>
          <w:tcPr>
            <w:tcW w:w="2418" w:type="dxa"/>
            <w:shd w:val="clear" w:color="auto" w:fill="FFFFE5"/>
            <w:vAlign w:val="center"/>
          </w:tcPr>
          <w:p w14:paraId="63D0A9A2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lastRenderedPageBreak/>
              <w:t>Dopunska literatura</w:t>
            </w:r>
          </w:p>
        </w:tc>
        <w:tc>
          <w:tcPr>
            <w:tcW w:w="6550" w:type="dxa"/>
            <w:gridSpan w:val="6"/>
            <w:vAlign w:val="center"/>
          </w:tcPr>
          <w:p w14:paraId="57088C22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G.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Alföldy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Die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Personennamen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in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der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römischen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Provinz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Dalmatia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Heidelberg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1969.</w:t>
            </w:r>
          </w:p>
          <w:p w14:paraId="7DF4DDD9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M.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Divković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Latinsko-hrvatski rječnik za škole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, Zagreb (više izdanja)</w:t>
            </w:r>
          </w:p>
          <w:p w14:paraId="35EFC472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B.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Gabričević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Studije i članci o religijama i kulturama antičkog svijeta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, Split 1987.</w:t>
            </w:r>
          </w:p>
          <w:p w14:paraId="4A501192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V.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Hofiler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– B.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Saria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Antike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Inschriften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aus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Jugoslavien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1,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Noricum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und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Pannonia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Superior, Zagreb, 1938.</w:t>
            </w:r>
          </w:p>
          <w:p w14:paraId="7CBEE4CD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-ItalicMT" w:cs="Times New Roman"/>
                <w:i/>
                <w:iCs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A.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Kurilić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Pučanstvo Liburnije od 1. do 3. st. po Kristu: antroponimija, društvena struktura, etničke promjene, gospodarske uloge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, disertacija, Zadar, 1999.</w:t>
            </w:r>
          </w:p>
          <w:p w14:paraId="425C99B6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V. Gortan - O. Gorski - P.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Pauš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Latinska gramatika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, Školska knjiga, Zagreb, 1982.</w:t>
            </w:r>
          </w:p>
          <w:p w14:paraId="7581C417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I.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Kajanto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The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Latin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Cognomina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Helsinki 1965.</w:t>
            </w:r>
          </w:p>
          <w:p w14:paraId="0E4C928E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I.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Kajanto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Supernomina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. A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Study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in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Latin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Epihraphy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Helsinki 1966.</w:t>
            </w:r>
          </w:p>
          <w:p w14:paraId="2A9F1027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E. Marin – M.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Mayer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– G. Paci,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Corpus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inscriptionum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Naronitanarum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I,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Erešova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kula – Vid,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Macerata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– Split, 1999.</w:t>
            </w:r>
          </w:p>
          <w:p w14:paraId="333B7558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V. Novak,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Latinska paleografija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Beograd 1987. (3. izdanje).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Pisana riječ u Hrvatskoj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, Katalog izložbe, Muzejski galerijski centar, Zagreb.</w:t>
            </w:r>
          </w:p>
          <w:p w14:paraId="0B118E42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>D. Rendić-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Miočević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Carmina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epigraphica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Split 1987.</w:t>
            </w:r>
          </w:p>
          <w:p w14:paraId="3B8B32EC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P. Skok,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Pojave vulgarnog latinskog jezika na natpisima rimske provincije Dalmacije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, Zagreb 1915.</w:t>
            </w:r>
          </w:p>
          <w:p w14:paraId="662D635F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J. Stipišić,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Pomoćne povijesne znanosti u teoriji i praksi 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(Latinska paleografija, opća diplomatika, kronologija, rječnik kratica), Zagreb 1985. (2. izdanje).</w:t>
            </w:r>
          </w:p>
          <w:p w14:paraId="764A12F8" w14:textId="77777777" w:rsidR="00BC716D" w:rsidRPr="00BC716D" w:rsidRDefault="00BC716D" w:rsidP="00BC71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 w:cs="Times New Roman"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lastRenderedPageBreak/>
              <w:t xml:space="preserve">M.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Suić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Antički grad na istočnom Jadranu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Zagreb 1976. (2.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izd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. 2003.)</w:t>
            </w:r>
          </w:p>
          <w:p w14:paraId="12C69DAC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>Svu dopunsku literaturu nije moguće navesti, jer ovisno o temi seminara, kojega određuje predmetni nastavnik u dogovoru sa studentom, posebno se određuju relevantni radovi koji su potrebni za kvalitetnu izradu pojedinog rada.</w:t>
            </w:r>
          </w:p>
        </w:tc>
      </w:tr>
      <w:tr w:rsidR="00BC716D" w:rsidRPr="00BC716D" w14:paraId="68265382" w14:textId="77777777" w:rsidTr="00B96B3C">
        <w:tc>
          <w:tcPr>
            <w:tcW w:w="2418" w:type="dxa"/>
            <w:shd w:val="clear" w:color="auto" w:fill="FFFFE5"/>
            <w:vAlign w:val="center"/>
          </w:tcPr>
          <w:p w14:paraId="309A2D70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lastRenderedPageBreak/>
              <w:t>Internetski izvori</w:t>
            </w:r>
          </w:p>
        </w:tc>
        <w:tc>
          <w:tcPr>
            <w:tcW w:w="6550" w:type="dxa"/>
            <w:gridSpan w:val="6"/>
            <w:vAlign w:val="center"/>
          </w:tcPr>
          <w:p w14:paraId="25CDEDBE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C716D" w:rsidRPr="00BC716D" w14:paraId="76772D04" w14:textId="77777777" w:rsidTr="00B96B3C">
        <w:tc>
          <w:tcPr>
            <w:tcW w:w="2418" w:type="dxa"/>
            <w:shd w:val="clear" w:color="auto" w:fill="FFFFE5"/>
            <w:vAlign w:val="center"/>
          </w:tcPr>
          <w:p w14:paraId="215E98FD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Način praćenja kvalitete</w:t>
            </w:r>
          </w:p>
        </w:tc>
        <w:tc>
          <w:tcPr>
            <w:tcW w:w="6550" w:type="dxa"/>
            <w:gridSpan w:val="6"/>
            <w:vAlign w:val="center"/>
          </w:tcPr>
          <w:p w14:paraId="451FF7EE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Studentska evaluacija</w:t>
            </w:r>
          </w:p>
        </w:tc>
      </w:tr>
      <w:tr w:rsidR="00BC716D" w:rsidRPr="00BC716D" w14:paraId="73B5EE5E" w14:textId="77777777" w:rsidTr="00B96B3C">
        <w:tc>
          <w:tcPr>
            <w:tcW w:w="2418" w:type="dxa"/>
            <w:shd w:val="clear" w:color="auto" w:fill="FFFFE5"/>
            <w:vAlign w:val="center"/>
          </w:tcPr>
          <w:p w14:paraId="5506DE33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vAlign w:val="center"/>
          </w:tcPr>
          <w:p w14:paraId="03872C2A" w14:textId="77777777" w:rsidR="00BC716D" w:rsidRPr="00BC716D" w:rsidRDefault="00BC716D" w:rsidP="00BC716D">
            <w:pPr>
              <w:keepNext/>
              <w:suppressAutoHyphens/>
              <w:spacing w:line="240" w:lineRule="auto"/>
              <w:jc w:val="left"/>
              <w:outlineLvl w:val="1"/>
              <w:rPr>
                <w:rFonts w:eastAsia="Times New Roman" w:cs="Times New Roman"/>
                <w:spacing w:val="-5"/>
                <w:kern w:val="1"/>
                <w:szCs w:val="24"/>
                <w:lang w:eastAsia="ar-SA"/>
              </w:rPr>
            </w:pPr>
            <w:r w:rsidRPr="00BC716D">
              <w:rPr>
                <w:rFonts w:eastAsia="Times New Roman" w:cs="Times New Roman"/>
                <w:spacing w:val="-5"/>
                <w:kern w:val="1"/>
                <w:szCs w:val="24"/>
                <w:lang w:eastAsia="ar-SA"/>
              </w:rPr>
              <w:t>Redovito pohađanje nastave i izvršavanje obveza izrade seminarskih radova.</w:t>
            </w:r>
          </w:p>
        </w:tc>
      </w:tr>
      <w:tr w:rsidR="00BC716D" w:rsidRPr="00BC716D" w14:paraId="1D652FB0" w14:textId="77777777" w:rsidTr="00B96B3C">
        <w:tc>
          <w:tcPr>
            <w:tcW w:w="2418" w:type="dxa"/>
            <w:shd w:val="clear" w:color="auto" w:fill="FFFFE5"/>
            <w:vAlign w:val="center"/>
          </w:tcPr>
          <w:p w14:paraId="2586854F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vAlign w:val="center"/>
          </w:tcPr>
          <w:p w14:paraId="34B4F69A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C716D" w:rsidRPr="00BC716D" w14:paraId="1A3E427E" w14:textId="77777777" w:rsidTr="00B96B3C">
        <w:tc>
          <w:tcPr>
            <w:tcW w:w="2418" w:type="dxa"/>
            <w:shd w:val="clear" w:color="auto" w:fill="FFFFE5"/>
            <w:vAlign w:val="center"/>
          </w:tcPr>
          <w:p w14:paraId="4DE34030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Način formiranja konačne ocjene</w:t>
            </w:r>
          </w:p>
        </w:tc>
        <w:tc>
          <w:tcPr>
            <w:tcW w:w="6550" w:type="dxa"/>
            <w:gridSpan w:val="6"/>
            <w:vAlign w:val="center"/>
          </w:tcPr>
          <w:p w14:paraId="222255B2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Uspjeh na ispitu.</w:t>
            </w:r>
          </w:p>
        </w:tc>
      </w:tr>
      <w:tr w:rsidR="00BC716D" w:rsidRPr="00BC716D" w14:paraId="185244F5" w14:textId="77777777" w:rsidTr="00B96B3C">
        <w:tc>
          <w:tcPr>
            <w:tcW w:w="2418" w:type="dxa"/>
            <w:shd w:val="clear" w:color="auto" w:fill="FFFFE5"/>
            <w:vAlign w:val="center"/>
          </w:tcPr>
          <w:p w14:paraId="6189916C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Napomena</w:t>
            </w:r>
          </w:p>
        </w:tc>
        <w:tc>
          <w:tcPr>
            <w:tcW w:w="6550" w:type="dxa"/>
            <w:gridSpan w:val="6"/>
            <w:vAlign w:val="center"/>
          </w:tcPr>
          <w:p w14:paraId="759CB82B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14:paraId="272C1DE2" w14:textId="77777777" w:rsidR="00BC716D" w:rsidRPr="00BC716D" w:rsidRDefault="00BC716D" w:rsidP="00BC716D">
      <w:pPr>
        <w:spacing w:after="200"/>
        <w:jc w:val="left"/>
        <w:rPr>
          <w:rFonts w:eastAsia="Times New Roman" w:cs="Times New Roman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609"/>
        <w:gridCol w:w="4569"/>
        <w:gridCol w:w="2635"/>
      </w:tblGrid>
      <w:tr w:rsidR="00BC716D" w:rsidRPr="00BC716D" w14:paraId="5C8AFB52" w14:textId="77777777" w:rsidTr="00B96B3C">
        <w:trPr>
          <w:trHeight w:val="91"/>
        </w:trPr>
        <w:tc>
          <w:tcPr>
            <w:tcW w:w="9467" w:type="dxa"/>
            <w:gridSpan w:val="4"/>
            <w:shd w:val="clear" w:color="auto" w:fill="FFFFE5"/>
          </w:tcPr>
          <w:p w14:paraId="62832763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Nastavne teme-predavanja</w:t>
            </w:r>
          </w:p>
        </w:tc>
      </w:tr>
      <w:tr w:rsidR="00BC716D" w:rsidRPr="00BC716D" w14:paraId="45F93B1C" w14:textId="77777777" w:rsidTr="006C101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5AD86A61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Red. br.</w:t>
            </w:r>
          </w:p>
        </w:tc>
        <w:tc>
          <w:tcPr>
            <w:tcW w:w="1609" w:type="dxa"/>
            <w:shd w:val="clear" w:color="auto" w:fill="FFFFE5"/>
            <w:vAlign w:val="center"/>
          </w:tcPr>
          <w:p w14:paraId="3B75F32A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Datum</w:t>
            </w:r>
          </w:p>
        </w:tc>
        <w:tc>
          <w:tcPr>
            <w:tcW w:w="4569" w:type="dxa"/>
            <w:shd w:val="clear" w:color="auto" w:fill="FFFFE5"/>
            <w:vAlign w:val="center"/>
          </w:tcPr>
          <w:p w14:paraId="36FE69A0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14:paraId="5926F105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Literatura</w:t>
            </w:r>
          </w:p>
        </w:tc>
      </w:tr>
      <w:tr w:rsidR="00BC716D" w:rsidRPr="00BC716D" w14:paraId="40A857DD" w14:textId="77777777" w:rsidTr="006C1013">
        <w:trPr>
          <w:trHeight w:val="91"/>
        </w:trPr>
        <w:tc>
          <w:tcPr>
            <w:tcW w:w="654" w:type="dxa"/>
            <w:vAlign w:val="center"/>
          </w:tcPr>
          <w:p w14:paraId="055D8967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609" w:type="dxa"/>
            <w:vAlign w:val="center"/>
          </w:tcPr>
          <w:p w14:paraId="706CDAEE" w14:textId="6FDA956F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Pr="00BC716D">
              <w:rPr>
                <w:rFonts w:eastAsia="Times New Roman" w:cs="Times New Roman"/>
                <w:szCs w:val="24"/>
              </w:rPr>
              <w:t>. 10. 201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1B17C43D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>Antička latinska epigrafika (definicija, vremensko i prostorno određenje, interdisciplinarno proučavanje natpisa, kategorije natpisa, latinski jezik, pismo)</w:t>
            </w:r>
          </w:p>
        </w:tc>
        <w:tc>
          <w:tcPr>
            <w:tcW w:w="2635" w:type="dxa"/>
            <w:vAlign w:val="center"/>
          </w:tcPr>
          <w:p w14:paraId="79D021A9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641C4892" w14:textId="77777777" w:rsidTr="006C1013">
        <w:trPr>
          <w:trHeight w:val="91"/>
        </w:trPr>
        <w:tc>
          <w:tcPr>
            <w:tcW w:w="654" w:type="dxa"/>
            <w:vAlign w:val="center"/>
          </w:tcPr>
          <w:p w14:paraId="153FA2B6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609" w:type="dxa"/>
            <w:vAlign w:val="center"/>
          </w:tcPr>
          <w:p w14:paraId="4551E966" w14:textId="18913F34" w:rsidR="00BC716D" w:rsidRPr="00BC716D" w:rsidRDefault="00067F07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  <w:r w:rsidR="00BC716D" w:rsidRPr="00BC716D">
              <w:rPr>
                <w:rFonts w:eastAsia="Times New Roman" w:cs="Times New Roman"/>
                <w:szCs w:val="24"/>
              </w:rPr>
              <w:t>. 10. 201</w:t>
            </w:r>
            <w:r>
              <w:rPr>
                <w:rFonts w:eastAsia="Times New Roman" w:cs="Times New Roman"/>
                <w:szCs w:val="24"/>
              </w:rPr>
              <w:t>8</w:t>
            </w:r>
            <w:r w:rsidR="00BC716D"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7273BA41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Restitucija teksta natpisa: kratice (kontrakcije, suspenzije,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sigle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, ligature), distinkcije, korištenje znakova i zagrada pri upotpunjavanju teksta, brojevi</w:t>
            </w:r>
          </w:p>
        </w:tc>
        <w:tc>
          <w:tcPr>
            <w:tcW w:w="2635" w:type="dxa"/>
            <w:vAlign w:val="center"/>
          </w:tcPr>
          <w:p w14:paraId="5CBD4566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3A7A4E30" w14:textId="77777777" w:rsidTr="006C1013">
        <w:trPr>
          <w:trHeight w:val="91"/>
        </w:trPr>
        <w:tc>
          <w:tcPr>
            <w:tcW w:w="654" w:type="dxa"/>
            <w:vAlign w:val="center"/>
          </w:tcPr>
          <w:p w14:paraId="2C19062C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609" w:type="dxa"/>
            <w:vAlign w:val="center"/>
          </w:tcPr>
          <w:p w14:paraId="570E867F" w14:textId="6F24DCBE" w:rsidR="00BC716D" w:rsidRPr="00BC716D" w:rsidRDefault="00067F07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</w:t>
            </w:r>
            <w:r w:rsidR="00BC716D" w:rsidRPr="00BC716D">
              <w:rPr>
                <w:rFonts w:eastAsia="Times New Roman" w:cs="Times New Roman"/>
                <w:szCs w:val="24"/>
              </w:rPr>
              <w:t>. 10. 201</w:t>
            </w:r>
            <w:r>
              <w:rPr>
                <w:rFonts w:eastAsia="Times New Roman" w:cs="Times New Roman"/>
                <w:szCs w:val="24"/>
              </w:rPr>
              <w:t>8</w:t>
            </w:r>
            <w:r w:rsidR="00BC716D"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634A9F09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Povijest prepisivanja i studiranja natpisa, zbirke latinskih natpisa, </w:t>
            </w:r>
            <w:proofErr w:type="spellStart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>Corpus</w:t>
            </w:r>
            <w:proofErr w:type="spellEnd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>inscriptionum</w:t>
            </w:r>
            <w:proofErr w:type="spellEnd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>Latinarum</w:t>
            </w:r>
            <w:proofErr w:type="spellEnd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 xml:space="preserve"> 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i dr.</w:t>
            </w:r>
          </w:p>
        </w:tc>
        <w:tc>
          <w:tcPr>
            <w:tcW w:w="2635" w:type="dxa"/>
            <w:vAlign w:val="center"/>
          </w:tcPr>
          <w:p w14:paraId="40C4017F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7982B4AB" w14:textId="77777777" w:rsidTr="006C1013">
        <w:trPr>
          <w:trHeight w:val="91"/>
        </w:trPr>
        <w:tc>
          <w:tcPr>
            <w:tcW w:w="654" w:type="dxa"/>
            <w:vAlign w:val="center"/>
          </w:tcPr>
          <w:p w14:paraId="0116543E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1609" w:type="dxa"/>
            <w:vAlign w:val="center"/>
          </w:tcPr>
          <w:p w14:paraId="50AA88F8" w14:textId="12A98F16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2</w:t>
            </w:r>
            <w:r w:rsidR="00067F07">
              <w:rPr>
                <w:rFonts w:eastAsia="Times New Roman" w:cs="Times New Roman"/>
                <w:szCs w:val="24"/>
              </w:rPr>
              <w:t>9</w:t>
            </w:r>
            <w:r w:rsidRPr="00BC716D">
              <w:rPr>
                <w:rFonts w:eastAsia="Times New Roman" w:cs="Times New Roman"/>
                <w:szCs w:val="24"/>
              </w:rPr>
              <w:t>. 1</w:t>
            </w:r>
            <w:r w:rsidR="00067F07">
              <w:rPr>
                <w:rFonts w:eastAsia="Times New Roman" w:cs="Times New Roman"/>
                <w:szCs w:val="24"/>
              </w:rPr>
              <w:t>0</w:t>
            </w:r>
            <w:r w:rsidRPr="00BC716D">
              <w:rPr>
                <w:rFonts w:eastAsia="Times New Roman" w:cs="Times New Roman"/>
                <w:szCs w:val="24"/>
              </w:rPr>
              <w:t>. 201</w:t>
            </w:r>
            <w:r w:rsidR="00067F07">
              <w:rPr>
                <w:rFonts w:eastAsia="Times New Roman" w:cs="Times New Roman"/>
                <w:szCs w:val="24"/>
              </w:rPr>
              <w:t>8</w:t>
            </w:r>
            <w:r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39555FA5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Najstariji latinski natpisi</w:t>
            </w:r>
          </w:p>
        </w:tc>
        <w:tc>
          <w:tcPr>
            <w:tcW w:w="2635" w:type="dxa"/>
            <w:vAlign w:val="center"/>
          </w:tcPr>
          <w:p w14:paraId="1B43222C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25692976" w14:textId="77777777" w:rsidTr="006C1013">
        <w:trPr>
          <w:trHeight w:val="91"/>
        </w:trPr>
        <w:tc>
          <w:tcPr>
            <w:tcW w:w="654" w:type="dxa"/>
            <w:vAlign w:val="center"/>
          </w:tcPr>
          <w:p w14:paraId="2659F74A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1609" w:type="dxa"/>
            <w:vAlign w:val="center"/>
          </w:tcPr>
          <w:p w14:paraId="64708C66" w14:textId="5E804858" w:rsidR="00BC716D" w:rsidRPr="00BC716D" w:rsidRDefault="00067F07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  <w:r w:rsidR="00BC716D" w:rsidRPr="00BC716D">
              <w:rPr>
                <w:rFonts w:eastAsia="Times New Roman" w:cs="Times New Roman"/>
                <w:szCs w:val="24"/>
              </w:rPr>
              <w:t>. 1</w:t>
            </w:r>
            <w:r>
              <w:rPr>
                <w:rFonts w:eastAsia="Times New Roman" w:cs="Times New Roman"/>
                <w:szCs w:val="24"/>
              </w:rPr>
              <w:t>1</w:t>
            </w:r>
            <w:r w:rsidR="00BC716D" w:rsidRPr="00BC716D">
              <w:rPr>
                <w:rFonts w:eastAsia="Times New Roman" w:cs="Times New Roman"/>
                <w:szCs w:val="24"/>
              </w:rPr>
              <w:t>. 201</w:t>
            </w:r>
            <w:r>
              <w:rPr>
                <w:rFonts w:eastAsia="Times New Roman" w:cs="Times New Roman"/>
                <w:szCs w:val="24"/>
              </w:rPr>
              <w:t>8</w:t>
            </w:r>
            <w:r w:rsidR="00BC716D"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4CC71FF0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Rimskodobni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imenski obrazac: rimski građani (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tria</w:t>
            </w:r>
            <w:proofErr w:type="spellEnd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nomina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filijacija,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tribus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origo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>supernomina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)</w:t>
            </w:r>
          </w:p>
        </w:tc>
        <w:tc>
          <w:tcPr>
            <w:tcW w:w="2635" w:type="dxa"/>
            <w:vAlign w:val="center"/>
          </w:tcPr>
          <w:p w14:paraId="0E210FD5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7C6CA447" w14:textId="77777777" w:rsidTr="006C1013">
        <w:trPr>
          <w:trHeight w:val="91"/>
        </w:trPr>
        <w:tc>
          <w:tcPr>
            <w:tcW w:w="654" w:type="dxa"/>
            <w:vAlign w:val="center"/>
          </w:tcPr>
          <w:p w14:paraId="4E68477E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1609" w:type="dxa"/>
            <w:vAlign w:val="center"/>
          </w:tcPr>
          <w:p w14:paraId="118B8C63" w14:textId="7721B04B" w:rsidR="00BC716D" w:rsidRPr="00BC716D" w:rsidRDefault="00067F07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  <w:r w:rsidR="00BC716D" w:rsidRPr="00BC716D">
              <w:rPr>
                <w:rFonts w:eastAsia="Times New Roman" w:cs="Times New Roman"/>
                <w:szCs w:val="24"/>
              </w:rPr>
              <w:t>. 11. 201</w:t>
            </w:r>
            <w:r>
              <w:rPr>
                <w:rFonts w:eastAsia="Times New Roman" w:cs="Times New Roman"/>
                <w:szCs w:val="24"/>
              </w:rPr>
              <w:t>8</w:t>
            </w:r>
            <w:r w:rsidR="00BC716D"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31955CC0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Rimskodobni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imenski obrazac: žene, oslobođenici, robovi. Imena i tituliranje careva (carski natpisi)</w:t>
            </w:r>
          </w:p>
        </w:tc>
        <w:tc>
          <w:tcPr>
            <w:tcW w:w="2635" w:type="dxa"/>
            <w:vAlign w:val="center"/>
          </w:tcPr>
          <w:p w14:paraId="4A1400B9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422B6D7C" w14:textId="77777777" w:rsidTr="006C1013">
        <w:trPr>
          <w:trHeight w:val="91"/>
        </w:trPr>
        <w:tc>
          <w:tcPr>
            <w:tcW w:w="654" w:type="dxa"/>
            <w:vAlign w:val="center"/>
          </w:tcPr>
          <w:p w14:paraId="6EE72749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1609" w:type="dxa"/>
            <w:vAlign w:val="center"/>
          </w:tcPr>
          <w:p w14:paraId="34DB0026" w14:textId="42C91B19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1</w:t>
            </w:r>
            <w:r w:rsidR="00067F07">
              <w:rPr>
                <w:rFonts w:eastAsia="Times New Roman" w:cs="Times New Roman"/>
                <w:szCs w:val="24"/>
              </w:rPr>
              <w:t>9</w:t>
            </w:r>
            <w:r w:rsidRPr="00BC716D">
              <w:rPr>
                <w:rFonts w:eastAsia="Times New Roman" w:cs="Times New Roman"/>
                <w:szCs w:val="24"/>
              </w:rPr>
              <w:t>. 11. 201</w:t>
            </w:r>
            <w:r w:rsidR="00067F07">
              <w:rPr>
                <w:rFonts w:eastAsia="Times New Roman" w:cs="Times New Roman"/>
                <w:szCs w:val="24"/>
              </w:rPr>
              <w:t>8</w:t>
            </w:r>
            <w:r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50A1898C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>Imena i titule careva i članova carske obitelji</w:t>
            </w:r>
          </w:p>
        </w:tc>
        <w:tc>
          <w:tcPr>
            <w:tcW w:w="2635" w:type="dxa"/>
            <w:vAlign w:val="center"/>
          </w:tcPr>
          <w:p w14:paraId="60268E3C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5B1762D6" w14:textId="77777777" w:rsidTr="006C1013">
        <w:trPr>
          <w:trHeight w:val="91"/>
        </w:trPr>
        <w:tc>
          <w:tcPr>
            <w:tcW w:w="654" w:type="dxa"/>
            <w:vAlign w:val="center"/>
          </w:tcPr>
          <w:p w14:paraId="17141826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1609" w:type="dxa"/>
            <w:vAlign w:val="center"/>
          </w:tcPr>
          <w:p w14:paraId="78EF2512" w14:textId="541DF4FF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2</w:t>
            </w:r>
            <w:r w:rsidR="00067F07">
              <w:rPr>
                <w:rFonts w:eastAsia="Times New Roman" w:cs="Times New Roman"/>
                <w:szCs w:val="24"/>
              </w:rPr>
              <w:t>6</w:t>
            </w:r>
            <w:r w:rsidRPr="00BC716D">
              <w:rPr>
                <w:rFonts w:eastAsia="Times New Roman" w:cs="Times New Roman"/>
                <w:szCs w:val="24"/>
              </w:rPr>
              <w:t>. 11. 201</w:t>
            </w:r>
            <w:r w:rsidR="00067F07">
              <w:rPr>
                <w:rFonts w:eastAsia="Times New Roman" w:cs="Times New Roman"/>
                <w:szCs w:val="24"/>
              </w:rPr>
              <w:t>8</w:t>
            </w:r>
            <w:r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096E1762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 xml:space="preserve">Tituli </w:t>
            </w:r>
            <w:proofErr w:type="spellStart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>sepulcrales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: struktura natpisa, karakteristične formule i izrazi na nadgrobnim natpisima (1. dio)</w:t>
            </w:r>
          </w:p>
        </w:tc>
        <w:tc>
          <w:tcPr>
            <w:tcW w:w="2635" w:type="dxa"/>
            <w:vAlign w:val="center"/>
          </w:tcPr>
          <w:p w14:paraId="5F83B72F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7F0FC9FC" w14:textId="77777777" w:rsidTr="006C1013">
        <w:trPr>
          <w:trHeight w:val="91"/>
        </w:trPr>
        <w:tc>
          <w:tcPr>
            <w:tcW w:w="654" w:type="dxa"/>
            <w:vAlign w:val="center"/>
          </w:tcPr>
          <w:p w14:paraId="2B3780A3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1609" w:type="dxa"/>
            <w:vAlign w:val="center"/>
          </w:tcPr>
          <w:p w14:paraId="0B4EBF57" w14:textId="01583014" w:rsidR="00BC716D" w:rsidRPr="00BC716D" w:rsidRDefault="00067F07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="00BC716D" w:rsidRPr="00BC716D">
              <w:rPr>
                <w:rFonts w:eastAsia="Times New Roman" w:cs="Times New Roman"/>
                <w:szCs w:val="24"/>
              </w:rPr>
              <w:t>. 1</w:t>
            </w:r>
            <w:r>
              <w:rPr>
                <w:rFonts w:eastAsia="Times New Roman" w:cs="Times New Roman"/>
                <w:szCs w:val="24"/>
              </w:rPr>
              <w:t>2</w:t>
            </w:r>
            <w:r w:rsidR="00BC716D" w:rsidRPr="00BC716D">
              <w:rPr>
                <w:rFonts w:eastAsia="Times New Roman" w:cs="Times New Roman"/>
                <w:szCs w:val="24"/>
              </w:rPr>
              <w:t>. 201</w:t>
            </w:r>
            <w:r>
              <w:rPr>
                <w:rFonts w:eastAsia="Times New Roman" w:cs="Times New Roman"/>
                <w:szCs w:val="24"/>
              </w:rPr>
              <w:t>8</w:t>
            </w:r>
            <w:r w:rsidR="00BC716D"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670F2314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 xml:space="preserve">Tituli </w:t>
            </w:r>
            <w:proofErr w:type="spellStart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>sepulcrales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: struktura natpisa, karakteristične formule i izrazi na nadgrobnim natpisima (2. dio)</w:t>
            </w:r>
          </w:p>
        </w:tc>
        <w:tc>
          <w:tcPr>
            <w:tcW w:w="2635" w:type="dxa"/>
            <w:vAlign w:val="center"/>
          </w:tcPr>
          <w:p w14:paraId="4AC19221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1B074F0E" w14:textId="77777777" w:rsidTr="006C1013">
        <w:trPr>
          <w:trHeight w:val="91"/>
        </w:trPr>
        <w:tc>
          <w:tcPr>
            <w:tcW w:w="654" w:type="dxa"/>
            <w:vAlign w:val="center"/>
          </w:tcPr>
          <w:p w14:paraId="1BC4CC20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1609" w:type="dxa"/>
            <w:vAlign w:val="center"/>
          </w:tcPr>
          <w:p w14:paraId="67D7999A" w14:textId="24982C60" w:rsidR="00BC716D" w:rsidRPr="00BC716D" w:rsidRDefault="00067F07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  <w:r w:rsidR="00BC716D" w:rsidRPr="00BC716D">
              <w:rPr>
                <w:rFonts w:eastAsia="Times New Roman" w:cs="Times New Roman"/>
                <w:szCs w:val="24"/>
              </w:rPr>
              <w:t>. 12. 201</w:t>
            </w:r>
            <w:r>
              <w:rPr>
                <w:rFonts w:eastAsia="Times New Roman" w:cs="Times New Roman"/>
                <w:szCs w:val="24"/>
              </w:rPr>
              <w:t>8</w:t>
            </w:r>
            <w:r w:rsidR="00BC716D"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552C88B4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 xml:space="preserve">Tituli </w:t>
            </w:r>
            <w:proofErr w:type="spellStart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>sacri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>: struktura natpisa, karakteristične formule i izrazi na posvetnim natpisima</w:t>
            </w:r>
          </w:p>
        </w:tc>
        <w:tc>
          <w:tcPr>
            <w:tcW w:w="2635" w:type="dxa"/>
            <w:vAlign w:val="center"/>
          </w:tcPr>
          <w:p w14:paraId="2885407A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55BBC41E" w14:textId="77777777" w:rsidTr="006C1013">
        <w:trPr>
          <w:trHeight w:val="91"/>
        </w:trPr>
        <w:tc>
          <w:tcPr>
            <w:tcW w:w="654" w:type="dxa"/>
            <w:vAlign w:val="center"/>
          </w:tcPr>
          <w:p w14:paraId="0270918C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lastRenderedPageBreak/>
              <w:t>11.</w:t>
            </w:r>
          </w:p>
        </w:tc>
        <w:tc>
          <w:tcPr>
            <w:tcW w:w="1609" w:type="dxa"/>
            <w:vAlign w:val="center"/>
          </w:tcPr>
          <w:p w14:paraId="338C69F2" w14:textId="640FD034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pacing w:val="-6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1</w:t>
            </w:r>
            <w:r w:rsidR="00067F07">
              <w:rPr>
                <w:rFonts w:eastAsia="Times New Roman" w:cs="Times New Roman"/>
                <w:szCs w:val="24"/>
              </w:rPr>
              <w:t>7</w:t>
            </w:r>
            <w:r w:rsidRPr="00BC716D">
              <w:rPr>
                <w:rFonts w:eastAsia="Times New Roman" w:cs="Times New Roman"/>
                <w:szCs w:val="24"/>
              </w:rPr>
              <w:t xml:space="preserve">. </w:t>
            </w:r>
            <w:bookmarkStart w:id="0" w:name="_GoBack"/>
            <w:bookmarkEnd w:id="0"/>
            <w:r w:rsidRPr="00BC716D">
              <w:rPr>
                <w:rFonts w:eastAsia="Times New Roman" w:cs="Times New Roman"/>
                <w:szCs w:val="24"/>
              </w:rPr>
              <w:t>12. 201</w:t>
            </w:r>
            <w:r w:rsidR="00067F07">
              <w:rPr>
                <w:rFonts w:eastAsia="Times New Roman" w:cs="Times New Roman"/>
                <w:szCs w:val="24"/>
              </w:rPr>
              <w:t>8</w:t>
            </w:r>
            <w:r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2CC94AB3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i/>
                <w:szCs w:val="24"/>
              </w:rPr>
              <w:t xml:space="preserve">Tituli </w:t>
            </w:r>
            <w:proofErr w:type="spellStart"/>
            <w:r w:rsidRPr="00BC716D">
              <w:rPr>
                <w:rFonts w:eastAsia="Times New Roman" w:cs="Times New Roman"/>
                <w:i/>
                <w:szCs w:val="24"/>
              </w:rPr>
              <w:t>operum</w:t>
            </w:r>
            <w:proofErr w:type="spellEnd"/>
            <w:r w:rsidRPr="00BC716D">
              <w:rPr>
                <w:rFonts w:eastAsia="Times New Roman" w:cs="Times New Roman"/>
                <w:i/>
                <w:szCs w:val="24"/>
              </w:rPr>
              <w:t xml:space="preserve"> </w:t>
            </w:r>
            <w:proofErr w:type="spellStart"/>
            <w:r w:rsidRPr="00BC716D">
              <w:rPr>
                <w:rFonts w:eastAsia="Times New Roman" w:cs="Times New Roman"/>
                <w:i/>
                <w:szCs w:val="24"/>
              </w:rPr>
              <w:t>publicorum</w:t>
            </w:r>
            <w:proofErr w:type="spellEnd"/>
            <w:r w:rsidRPr="00BC716D">
              <w:rPr>
                <w:rFonts w:eastAsia="Times New Roman" w:cs="Times New Roman"/>
                <w:szCs w:val="24"/>
              </w:rPr>
              <w:t xml:space="preserve">:  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struktura natpisa, karakteristične formule i izrazi na </w:t>
            </w:r>
            <w:r w:rsidRPr="00BC716D">
              <w:rPr>
                <w:rFonts w:eastAsia="Times New Roman" w:cs="Times New Roman"/>
                <w:szCs w:val="24"/>
              </w:rPr>
              <w:t xml:space="preserve">javnim natpisima, počasni natpisi, miljokazi, </w:t>
            </w:r>
            <w:proofErr w:type="spellStart"/>
            <w:r w:rsidRPr="00BC716D">
              <w:rPr>
                <w:rFonts w:eastAsia="Times New Roman" w:cs="Times New Roman"/>
                <w:szCs w:val="24"/>
              </w:rPr>
              <w:t>terminacijski</w:t>
            </w:r>
            <w:proofErr w:type="spellEnd"/>
            <w:r w:rsidRPr="00BC716D">
              <w:rPr>
                <w:rFonts w:eastAsia="Times New Roman" w:cs="Times New Roman"/>
                <w:szCs w:val="24"/>
              </w:rPr>
              <w:t xml:space="preserve"> natpisi</w:t>
            </w:r>
          </w:p>
        </w:tc>
        <w:tc>
          <w:tcPr>
            <w:tcW w:w="2635" w:type="dxa"/>
            <w:vAlign w:val="center"/>
          </w:tcPr>
          <w:p w14:paraId="41438114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19EC3FA8" w14:textId="77777777" w:rsidTr="006C1013">
        <w:trPr>
          <w:trHeight w:val="91"/>
        </w:trPr>
        <w:tc>
          <w:tcPr>
            <w:tcW w:w="654" w:type="dxa"/>
            <w:vAlign w:val="center"/>
          </w:tcPr>
          <w:p w14:paraId="1F5F834C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1609" w:type="dxa"/>
            <w:vAlign w:val="center"/>
          </w:tcPr>
          <w:p w14:paraId="2E3CD0A1" w14:textId="3FB164C3" w:rsidR="00BC716D" w:rsidRPr="00BC716D" w:rsidRDefault="00F74FF9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  <w:r w:rsidR="00BC716D" w:rsidRPr="00BC716D">
              <w:rPr>
                <w:rFonts w:eastAsia="Times New Roman" w:cs="Times New Roman"/>
                <w:szCs w:val="24"/>
              </w:rPr>
              <w:t>. 1. 201</w:t>
            </w:r>
            <w:r w:rsidR="00067F07">
              <w:rPr>
                <w:rFonts w:eastAsia="Times New Roman" w:cs="Times New Roman"/>
                <w:szCs w:val="24"/>
              </w:rPr>
              <w:t>8</w:t>
            </w:r>
            <w:r w:rsidR="00BC716D"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6E1C780B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Natpisi pravne naravi (zakoni, odluke careva, senata, municipalnih magistrata, </w:t>
            </w:r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 xml:space="preserve">diplomata </w:t>
            </w:r>
            <w:proofErr w:type="spellStart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>militaria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, </w:t>
            </w:r>
            <w:proofErr w:type="spellStart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>tabula</w:t>
            </w:r>
            <w:proofErr w:type="spellEnd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 xml:space="preserve"> </w:t>
            </w:r>
            <w:proofErr w:type="spellStart"/>
            <w:r w:rsidRPr="00BC716D">
              <w:rPr>
                <w:rFonts w:eastAsia="TimesNewRomanPSMT" w:cs="Times New Roman"/>
                <w:i/>
                <w:szCs w:val="24"/>
                <w:lang w:eastAsia="hr-HR"/>
              </w:rPr>
              <w:t>patronatus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). </w:t>
            </w:r>
            <w:proofErr w:type="spellStart"/>
            <w:r w:rsidRPr="00BC716D">
              <w:rPr>
                <w:rFonts w:eastAsia="TimesNewRomanPSMT" w:cs="Times New Roman"/>
                <w:szCs w:val="24"/>
                <w:lang w:eastAsia="hr-HR"/>
              </w:rPr>
              <w:t>Parijetalni</w:t>
            </w:r>
            <w:proofErr w:type="spellEnd"/>
            <w:r w:rsidRPr="00BC716D">
              <w:rPr>
                <w:rFonts w:eastAsia="TimesNewRomanPSMT" w:cs="Times New Roman"/>
                <w:szCs w:val="24"/>
                <w:lang w:eastAsia="hr-HR"/>
              </w:rPr>
              <w:t xml:space="preserve"> natpisi</w:t>
            </w:r>
          </w:p>
        </w:tc>
        <w:tc>
          <w:tcPr>
            <w:tcW w:w="2635" w:type="dxa"/>
            <w:vAlign w:val="center"/>
          </w:tcPr>
          <w:p w14:paraId="553629BE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54D326DF" w14:textId="77777777" w:rsidTr="006C1013">
        <w:trPr>
          <w:trHeight w:val="91"/>
        </w:trPr>
        <w:tc>
          <w:tcPr>
            <w:tcW w:w="654" w:type="dxa"/>
            <w:vAlign w:val="center"/>
          </w:tcPr>
          <w:p w14:paraId="1752DD83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1609" w:type="dxa"/>
            <w:vAlign w:val="center"/>
          </w:tcPr>
          <w:p w14:paraId="61089705" w14:textId="48B34B73" w:rsidR="00BC716D" w:rsidRPr="00BC716D" w:rsidRDefault="00F74FF9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  <w:r w:rsidR="00BC716D" w:rsidRPr="00BC716D">
              <w:rPr>
                <w:rFonts w:eastAsia="Times New Roman" w:cs="Times New Roman"/>
                <w:szCs w:val="24"/>
              </w:rPr>
              <w:t>. 1. 201</w:t>
            </w:r>
            <w:r w:rsidR="00067F07">
              <w:rPr>
                <w:rFonts w:eastAsia="Times New Roman" w:cs="Times New Roman"/>
                <w:szCs w:val="24"/>
              </w:rPr>
              <w:t>9</w:t>
            </w:r>
            <w:r w:rsidR="00BC716D"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21969002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NewRomanPS-ItalicMT" w:cs="Times New Roman"/>
                <w:i/>
                <w:iCs/>
                <w:szCs w:val="24"/>
                <w:lang w:eastAsia="hr-HR"/>
              </w:rPr>
              <w:t xml:space="preserve">Instrumenta </w:t>
            </w:r>
            <w:r w:rsidRPr="00BC716D">
              <w:rPr>
                <w:rFonts w:eastAsia="TimesNewRomanPSMT" w:cs="Times New Roman"/>
                <w:szCs w:val="24"/>
                <w:lang w:eastAsia="hr-HR"/>
              </w:rPr>
              <w:t>(natpisi na uporabnim predmetima)</w:t>
            </w:r>
          </w:p>
        </w:tc>
        <w:tc>
          <w:tcPr>
            <w:tcW w:w="2635" w:type="dxa"/>
            <w:vAlign w:val="center"/>
          </w:tcPr>
          <w:p w14:paraId="281F5380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  <w:tr w:rsidR="00BC716D" w:rsidRPr="00BC716D" w14:paraId="4AA1241F" w14:textId="77777777" w:rsidTr="006C1013">
        <w:trPr>
          <w:trHeight w:val="91"/>
        </w:trPr>
        <w:tc>
          <w:tcPr>
            <w:tcW w:w="654" w:type="dxa"/>
            <w:vAlign w:val="center"/>
          </w:tcPr>
          <w:p w14:paraId="43871CE4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1609" w:type="dxa"/>
            <w:vAlign w:val="center"/>
          </w:tcPr>
          <w:p w14:paraId="316C358A" w14:textId="196A2FBA" w:rsidR="00BC716D" w:rsidRPr="00BC716D" w:rsidRDefault="00F74FF9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</w:t>
            </w:r>
            <w:r w:rsidR="00BC716D" w:rsidRPr="00BC716D">
              <w:rPr>
                <w:rFonts w:eastAsia="Times New Roman" w:cs="Times New Roman"/>
                <w:szCs w:val="24"/>
              </w:rPr>
              <w:t>. 1. 201</w:t>
            </w:r>
            <w:r w:rsidR="00067F07">
              <w:rPr>
                <w:rFonts w:eastAsia="Times New Roman" w:cs="Times New Roman"/>
                <w:szCs w:val="24"/>
              </w:rPr>
              <w:t>9</w:t>
            </w:r>
            <w:r w:rsidR="00BC716D" w:rsidRPr="00BC716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14:paraId="1F4EB964" w14:textId="448DCD03" w:rsidR="00BC716D" w:rsidRPr="00BC716D" w:rsidRDefault="006C1013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NewRomanPS-ItalicMT" w:cs="Times New Roman"/>
                <w:iCs/>
                <w:szCs w:val="24"/>
                <w:lang w:eastAsia="hr-HR"/>
              </w:rPr>
            </w:pPr>
            <w:r w:rsidRPr="00BC716D">
              <w:rPr>
                <w:rFonts w:eastAsia="TimesNewRomanPSMT" w:cs="Times New Roman"/>
                <w:szCs w:val="24"/>
                <w:lang w:eastAsia="hr-HR"/>
              </w:rPr>
              <w:t>Opći kriteriji za datiranje natpisa</w:t>
            </w:r>
          </w:p>
        </w:tc>
        <w:tc>
          <w:tcPr>
            <w:tcW w:w="2635" w:type="dxa"/>
            <w:vAlign w:val="center"/>
          </w:tcPr>
          <w:p w14:paraId="2A2AE508" w14:textId="78B97790" w:rsidR="00BC716D" w:rsidRPr="00BC716D" w:rsidRDefault="006C1013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szCs w:val="24"/>
              </w:rPr>
              <w:t>Obvezna literatura</w:t>
            </w:r>
          </w:p>
        </w:tc>
      </w:tr>
    </w:tbl>
    <w:p w14:paraId="24B3601D" w14:textId="77777777" w:rsidR="006C1013" w:rsidRDefault="006C1013" w:rsidP="006C1013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39"/>
        <w:gridCol w:w="4738"/>
        <w:gridCol w:w="2634"/>
      </w:tblGrid>
      <w:tr w:rsidR="006C1013" w14:paraId="5B23CE11" w14:textId="77777777" w:rsidTr="00E61E17">
        <w:trPr>
          <w:trHeight w:val="91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14:paraId="107B0963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Seminari</w:t>
            </w:r>
          </w:p>
        </w:tc>
      </w:tr>
      <w:tr w:rsidR="006C1013" w14:paraId="20EBC13D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07A5375F" w14:textId="77777777" w:rsidR="006C1013" w:rsidRDefault="006C1013" w:rsidP="00E61E1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Red. br.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6849FF24" w14:textId="77777777" w:rsidR="006C1013" w:rsidRDefault="006C1013" w:rsidP="00E61E1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79CDFACA" w14:textId="77777777" w:rsidR="006C1013" w:rsidRDefault="006C1013" w:rsidP="00E61E1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Naslov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6E1B1B1B" w14:textId="77777777" w:rsidR="006C1013" w:rsidRDefault="006C1013" w:rsidP="00E61E1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Literatura</w:t>
            </w:r>
          </w:p>
        </w:tc>
      </w:tr>
      <w:tr w:rsidR="006C1013" w14:paraId="68CCDA55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0054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4EB7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7ECC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3A6B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63E82A6E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E951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7442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EBC8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2F67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6474E931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97A6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A566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420C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BA46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026932DA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EDDD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3B28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61BF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ABBC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704DDAB7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89B9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3E5A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B965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2219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34DF78CE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A32D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E990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08AA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22F2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363E8122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36F9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DAE0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BD48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6161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201ED630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C65A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3733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6476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E0E7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37D4AE92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A1DD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7E7E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6E22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D755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50570C2B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F6F2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8EEF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4BC1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F84B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1174E9F9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ACEE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021A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588A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8FB5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65AF77FF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B96B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0E0B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A379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CE1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486771F7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5DB0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D991" w14:textId="77777777" w:rsidR="006C1013" w:rsidRDefault="006C1013" w:rsidP="00E61E1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518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2642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7723B6C5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EF37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ECB1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28BA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4D05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79A53B02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8A72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FA06" w14:textId="77777777" w:rsidR="006C1013" w:rsidRDefault="006C1013" w:rsidP="00E61E17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A460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DBCF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  <w:tr w:rsidR="006C1013" w14:paraId="3862812E" w14:textId="77777777" w:rsidTr="00E61E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BF60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A542" w14:textId="77777777" w:rsidR="006C1013" w:rsidRDefault="006C1013" w:rsidP="00E61E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B795" w14:textId="77777777" w:rsidR="006C1013" w:rsidRDefault="006C1013" w:rsidP="00E61E17">
            <w:pPr>
              <w:tabs>
                <w:tab w:val="left" w:pos="46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AA78" w14:textId="77777777" w:rsidR="006C1013" w:rsidRDefault="006C1013" w:rsidP="00E61E17">
            <w:pPr>
              <w:spacing w:line="240" w:lineRule="auto"/>
              <w:rPr>
                <w:szCs w:val="24"/>
              </w:rPr>
            </w:pPr>
          </w:p>
        </w:tc>
      </w:tr>
    </w:tbl>
    <w:p w14:paraId="36029569" w14:textId="77777777" w:rsidR="006C1013" w:rsidRDefault="006C1013" w:rsidP="006C1013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14:paraId="1C2AA381" w14:textId="77777777" w:rsidR="006C1013" w:rsidRDefault="006C1013" w:rsidP="006C1013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31D5DF3" w14:textId="77777777" w:rsidR="00BC716D" w:rsidRPr="00BC716D" w:rsidRDefault="00BC716D" w:rsidP="00BC716D">
      <w:pPr>
        <w:spacing w:line="240" w:lineRule="auto"/>
        <w:contextualSpacing/>
        <w:rPr>
          <w:rFonts w:eastAsia="Times New Roman" w:cs="Times New Roman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BC716D" w:rsidRPr="00BC716D" w14:paraId="5C9862A8" w14:textId="77777777" w:rsidTr="00B96B3C">
        <w:trPr>
          <w:trHeight w:val="91"/>
        </w:trPr>
        <w:tc>
          <w:tcPr>
            <w:tcW w:w="9467" w:type="dxa"/>
            <w:gridSpan w:val="4"/>
            <w:shd w:val="clear" w:color="auto" w:fill="FFFFE5"/>
          </w:tcPr>
          <w:p w14:paraId="68A9FE94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Vježbe</w:t>
            </w:r>
          </w:p>
        </w:tc>
      </w:tr>
      <w:tr w:rsidR="00BC716D" w:rsidRPr="00BC716D" w14:paraId="01F5F229" w14:textId="77777777" w:rsidTr="00B96B3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5D0DC0A3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14:paraId="73A425D9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14:paraId="7B4CE09A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14:paraId="4F516E01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C716D">
              <w:rPr>
                <w:rFonts w:eastAsia="Times New Roman" w:cs="Times New Roman"/>
                <w:b/>
                <w:szCs w:val="24"/>
              </w:rPr>
              <w:t>Literatura</w:t>
            </w:r>
          </w:p>
        </w:tc>
      </w:tr>
      <w:tr w:rsidR="00BC716D" w:rsidRPr="00BC716D" w14:paraId="5315F2A1" w14:textId="77777777" w:rsidTr="00B96B3C">
        <w:trPr>
          <w:trHeight w:val="91"/>
        </w:trPr>
        <w:tc>
          <w:tcPr>
            <w:tcW w:w="654" w:type="dxa"/>
            <w:vAlign w:val="center"/>
          </w:tcPr>
          <w:p w14:paraId="5357C18C" w14:textId="77777777" w:rsidR="00BC716D" w:rsidRPr="00BC716D" w:rsidRDefault="00BC716D" w:rsidP="00BC716D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8A8E99B" w14:textId="77777777" w:rsidR="00BC716D" w:rsidRPr="00BC716D" w:rsidRDefault="00BC716D" w:rsidP="00BC716D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082" w:type="dxa"/>
            <w:vAlign w:val="center"/>
          </w:tcPr>
          <w:p w14:paraId="3316D6AC" w14:textId="77777777" w:rsidR="00BC716D" w:rsidRPr="00BC716D" w:rsidRDefault="00BC716D" w:rsidP="00BC716D">
            <w:pPr>
              <w:tabs>
                <w:tab w:val="left" w:pos="468"/>
              </w:tabs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0E364587" w14:textId="77777777" w:rsidR="00BC716D" w:rsidRPr="00BC716D" w:rsidRDefault="00BC716D" w:rsidP="00BC716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14:paraId="0C09F93C" w14:textId="77777777" w:rsidR="00BC716D" w:rsidRPr="00BC716D" w:rsidRDefault="00BC716D" w:rsidP="00BC716D">
      <w:pPr>
        <w:spacing w:line="240" w:lineRule="auto"/>
        <w:ind w:left="-30"/>
        <w:contextualSpacing/>
        <w:rPr>
          <w:rFonts w:eastAsia="Times New Roman" w:cs="Times New Roman"/>
          <w:szCs w:val="24"/>
        </w:rPr>
      </w:pPr>
    </w:p>
    <w:p w14:paraId="75AB381A" w14:textId="77777777" w:rsidR="00BC716D" w:rsidRPr="00BC716D" w:rsidRDefault="00BC716D" w:rsidP="00BC716D">
      <w:pPr>
        <w:spacing w:line="240" w:lineRule="auto"/>
        <w:ind w:left="-30"/>
        <w:contextualSpacing/>
        <w:rPr>
          <w:rFonts w:eastAsia="Times New Roman" w:cs="Times New Roman"/>
          <w:szCs w:val="24"/>
        </w:rPr>
      </w:pPr>
    </w:p>
    <w:p w14:paraId="44943E52" w14:textId="77777777" w:rsidR="00BC716D" w:rsidRPr="00BC716D" w:rsidRDefault="00BC716D" w:rsidP="00BC716D">
      <w:pPr>
        <w:spacing w:line="240" w:lineRule="auto"/>
        <w:ind w:left="6351" w:firstLine="739"/>
        <w:contextualSpacing/>
        <w:rPr>
          <w:rFonts w:eastAsia="Times New Roman" w:cs="Times New Roman"/>
          <w:szCs w:val="24"/>
        </w:rPr>
      </w:pPr>
      <w:r w:rsidRPr="00BC716D">
        <w:rPr>
          <w:rFonts w:eastAsia="Times New Roman" w:cs="Times New Roman"/>
          <w:szCs w:val="24"/>
        </w:rPr>
        <w:t>Nastavnik:</w:t>
      </w:r>
    </w:p>
    <w:p w14:paraId="0627B9D1" w14:textId="77777777" w:rsidR="00BC716D" w:rsidRPr="00BC716D" w:rsidRDefault="00BC716D" w:rsidP="00BC716D">
      <w:pPr>
        <w:spacing w:after="200"/>
        <w:jc w:val="left"/>
        <w:rPr>
          <w:rFonts w:eastAsia="Times New Roman" w:cs="Times New Roman"/>
          <w:szCs w:val="24"/>
        </w:rPr>
      </w:pPr>
      <w:r w:rsidRPr="00BC716D">
        <w:rPr>
          <w:rFonts w:eastAsia="Times New Roman" w:cs="Times New Roman"/>
          <w:szCs w:val="24"/>
        </w:rPr>
        <w:tab/>
      </w:r>
      <w:r w:rsidRPr="00BC716D">
        <w:rPr>
          <w:rFonts w:eastAsia="Times New Roman" w:cs="Times New Roman"/>
          <w:szCs w:val="24"/>
        </w:rPr>
        <w:tab/>
      </w:r>
    </w:p>
    <w:p w14:paraId="24F422C1" w14:textId="77777777" w:rsidR="009915D0" w:rsidRDefault="009915D0"/>
    <w:sectPr w:rsidR="009915D0" w:rsidSect="00BC716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12" w:hanging="151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944" w:hanging="194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2448" w:hanging="24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84"/>
    <w:rsid w:val="00067F07"/>
    <w:rsid w:val="002A10F8"/>
    <w:rsid w:val="00507B26"/>
    <w:rsid w:val="006C1013"/>
    <w:rsid w:val="009915D0"/>
    <w:rsid w:val="00BC716D"/>
    <w:rsid w:val="00D44704"/>
    <w:rsid w:val="00E54884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3B3A"/>
  <w15:chartTrackingRefBased/>
  <w15:docId w15:val="{A0BE18F3-3C19-40B2-BE73-46970182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C7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BC716D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Razina2poglavlje">
    <w:name w:val="Razina 2: poglavlje"/>
    <w:basedOn w:val="Naslov1"/>
    <w:next w:val="Normal"/>
    <w:rsid w:val="00BC716D"/>
    <w:pPr>
      <w:keepLines w:val="0"/>
      <w:numPr>
        <w:ilvl w:val="1"/>
        <w:numId w:val="1"/>
      </w:numPr>
      <w:shd w:val="clear" w:color="auto" w:fill="F3F3F3"/>
      <w:suppressAutoHyphens/>
      <w:spacing w:before="360" w:after="240" w:line="240" w:lineRule="auto"/>
      <w:jc w:val="left"/>
      <w:outlineLvl w:val="1"/>
    </w:pPr>
    <w:rPr>
      <w:rFonts w:ascii="Times New Roman" w:eastAsia="Times New Roman" w:hAnsi="Times New Roman" w:cs="Times New Roman"/>
      <w:b/>
      <w:color w:val="333333"/>
      <w:spacing w:val="-5"/>
      <w:kern w:val="1"/>
      <w:sz w:val="28"/>
      <w:szCs w:val="28"/>
      <w:lang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BC7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2018-10-11T20:53:00Z</dcterms:created>
  <dcterms:modified xsi:type="dcterms:W3CDTF">2018-10-11T21:18:00Z</dcterms:modified>
</cp:coreProperties>
</file>