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621"/>
        <w:tblW w:w="9367" w:type="dxa"/>
        <w:tblLook w:val="04A0" w:firstRow="1" w:lastRow="0" w:firstColumn="1" w:lastColumn="0" w:noHBand="0" w:noVBand="1"/>
      </w:tblPr>
      <w:tblGrid>
        <w:gridCol w:w="1970"/>
        <w:gridCol w:w="1149"/>
        <w:gridCol w:w="556"/>
        <w:gridCol w:w="527"/>
        <w:gridCol w:w="791"/>
        <w:gridCol w:w="133"/>
        <w:gridCol w:w="1068"/>
        <w:gridCol w:w="754"/>
        <w:gridCol w:w="244"/>
        <w:gridCol w:w="252"/>
        <w:gridCol w:w="1923"/>
      </w:tblGrid>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101D22">
            <w:pPr>
              <w:jc w:val="center"/>
              <w:rPr>
                <w:rFonts w:ascii="Merriweather" w:hAnsi="Merriweather" w:cs="Times New Roman"/>
              </w:rPr>
            </w:pPr>
            <w:r w:rsidRPr="00101D22">
              <w:rPr>
                <w:rFonts w:ascii="Merriweather" w:hAnsi="Merriweather" w:cs="Times New Roman"/>
              </w:rPr>
              <w:t xml:space="preserve">Department </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101D22" w:rsidRDefault="006F7F14" w:rsidP="006F7F14">
            <w:pPr>
              <w:jc w:val="center"/>
              <w:rPr>
                <w:rFonts w:ascii="Merriweather" w:hAnsi="Merriweather" w:cs="Times New Roman"/>
              </w:rPr>
            </w:pPr>
            <w:r w:rsidRPr="00101D22">
              <w:rPr>
                <w:rFonts w:ascii="Merriweather" w:hAnsi="Merriweather" w:cs="Times New Roman"/>
                <w:lang w:val="en-US"/>
              </w:rPr>
              <w:t>Department of archaeology</w:t>
            </w:r>
          </w:p>
        </w:tc>
      </w:tr>
      <w:tr w:rsidR="006F7F14" w:rsidRPr="00101D22" w:rsidTr="006F7F14">
        <w:tc>
          <w:tcPr>
            <w:tcW w:w="9367" w:type="dxa"/>
            <w:gridSpan w:val="11"/>
            <w:tcBorders>
              <w:left w:val="single" w:sz="12" w:space="0" w:color="auto"/>
              <w:bottom w:val="single" w:sz="12" w:space="0" w:color="auto"/>
              <w:right w:val="single" w:sz="12" w:space="0" w:color="auto"/>
            </w:tcBorders>
          </w:tcPr>
          <w:p w:rsidR="006F7F14" w:rsidRPr="00101D22" w:rsidRDefault="006F7F14" w:rsidP="006F7F14">
            <w:pPr>
              <w:jc w:val="center"/>
              <w:rPr>
                <w:rFonts w:ascii="Merriweather" w:hAnsi="Merriweather" w:cs="Times New Roman"/>
              </w:rPr>
            </w:pPr>
          </w:p>
          <w:p w:rsidR="006F7F14" w:rsidRPr="00101D22" w:rsidRDefault="006F7F14" w:rsidP="00101D22">
            <w:pPr>
              <w:jc w:val="center"/>
              <w:rPr>
                <w:rFonts w:ascii="Merriweather" w:hAnsi="Merriweather" w:cs="Times New Roman"/>
              </w:rPr>
            </w:pPr>
            <w:r w:rsidRPr="00101D22">
              <w:rPr>
                <w:rFonts w:ascii="Merriweather" w:hAnsi="Merriweather" w:cs="Times New Roman"/>
              </w:rPr>
              <w:t xml:space="preserve">Description </w:t>
            </w:r>
            <w:proofErr w:type="spellStart"/>
            <w:r w:rsidRPr="00101D22">
              <w:rPr>
                <w:rFonts w:ascii="Merriweather" w:hAnsi="Merriweather" w:cs="Times New Roman"/>
              </w:rPr>
              <w:t>of</w:t>
            </w:r>
            <w:proofErr w:type="spellEnd"/>
            <w:r w:rsidRPr="00101D22">
              <w:rPr>
                <w:rFonts w:ascii="Merriweather" w:hAnsi="Merriweather" w:cs="Times New Roman"/>
              </w:rPr>
              <w:t xml:space="preserve"> </w:t>
            </w:r>
            <w:proofErr w:type="spellStart"/>
            <w:r w:rsidRPr="00101D22">
              <w:rPr>
                <w:rFonts w:ascii="Merriweather" w:hAnsi="Merriweather" w:cs="Times New Roman"/>
              </w:rPr>
              <w:t>the</w:t>
            </w:r>
            <w:proofErr w:type="spellEnd"/>
            <w:r w:rsidRPr="00101D22">
              <w:rPr>
                <w:rFonts w:ascii="Merriweather" w:hAnsi="Merriweather" w:cs="Times New Roman"/>
              </w:rPr>
              <w:t xml:space="preserve"> </w:t>
            </w:r>
            <w:proofErr w:type="spellStart"/>
            <w:r w:rsidRPr="00101D22">
              <w:rPr>
                <w:rFonts w:ascii="Merriweather" w:hAnsi="Merriweather" w:cs="Times New Roman"/>
              </w:rPr>
              <w:t>courses</w:t>
            </w:r>
            <w:proofErr w:type="spellEnd"/>
            <w:r w:rsidRPr="00101D22">
              <w:rPr>
                <w:rFonts w:ascii="Merriweather" w:hAnsi="Merriweather" w:cs="Times New Roman"/>
              </w:rPr>
              <w:t xml:space="preserve"> </w:t>
            </w:r>
            <w:proofErr w:type="spellStart"/>
            <w:r w:rsidRPr="00101D22">
              <w:rPr>
                <w:rFonts w:ascii="Merriweather" w:hAnsi="Merriweather" w:cs="Times New Roman"/>
              </w:rPr>
              <w:t>offered</w:t>
            </w:r>
            <w:proofErr w:type="spellEnd"/>
            <w:r w:rsidRPr="00101D22">
              <w:rPr>
                <w:rFonts w:ascii="Merriweather" w:hAnsi="Merriweather" w:cs="Times New Roman"/>
              </w:rPr>
              <w:t xml:space="preserve"> </w:t>
            </w:r>
            <w:proofErr w:type="spellStart"/>
            <w:r w:rsidRPr="00101D22">
              <w:rPr>
                <w:rFonts w:ascii="Merriweather" w:hAnsi="Merriweather" w:cs="Times New Roman"/>
              </w:rPr>
              <w:t>in</w:t>
            </w:r>
            <w:proofErr w:type="spellEnd"/>
            <w:r w:rsidRPr="00101D22">
              <w:rPr>
                <w:rFonts w:ascii="Merriweather" w:hAnsi="Merriweather" w:cs="Times New Roman"/>
              </w:rPr>
              <w:t xml:space="preserve"> a </w:t>
            </w:r>
            <w:proofErr w:type="spellStart"/>
            <w:r w:rsidRPr="00101D22">
              <w:rPr>
                <w:rFonts w:ascii="Merriweather" w:hAnsi="Merriweather" w:cs="Times New Roman"/>
              </w:rPr>
              <w:t>foreign</w:t>
            </w:r>
            <w:proofErr w:type="spellEnd"/>
            <w:r w:rsidRPr="00101D22">
              <w:rPr>
                <w:rFonts w:ascii="Merriweather" w:hAnsi="Merriweather" w:cs="Times New Roman"/>
              </w:rPr>
              <w:t xml:space="preserve"> </w:t>
            </w:r>
            <w:proofErr w:type="spellStart"/>
            <w:r w:rsidRPr="00101D22">
              <w:rPr>
                <w:rFonts w:ascii="Merriweather" w:hAnsi="Merriweather" w:cs="Times New Roman"/>
              </w:rPr>
              <w:t>language</w:t>
            </w:r>
            <w:proofErr w:type="spellEnd"/>
            <w:r w:rsidR="00FE6E2E" w:rsidRPr="00101D22">
              <w:rPr>
                <w:rFonts w:ascii="Merriweather" w:hAnsi="Merriweather" w:cs="Times New Roman"/>
              </w:rPr>
              <w:t xml:space="preserve"> </w:t>
            </w:r>
            <w:proofErr w:type="spellStart"/>
            <w:r w:rsidR="00FE6E2E" w:rsidRPr="00101D22">
              <w:rPr>
                <w:rFonts w:ascii="Merriweather" w:hAnsi="Merriweather" w:cs="Times New Roman"/>
              </w:rPr>
              <w:t>in</w:t>
            </w:r>
            <w:proofErr w:type="spellEnd"/>
            <w:r w:rsidR="00FE6E2E" w:rsidRPr="00101D22">
              <w:rPr>
                <w:rFonts w:ascii="Merriweather" w:hAnsi="Merriweather" w:cs="Times New Roman"/>
              </w:rPr>
              <w:t xml:space="preserve"> </w:t>
            </w:r>
            <w:proofErr w:type="spellStart"/>
            <w:r w:rsidR="00FE6E2E" w:rsidRPr="00101D22">
              <w:rPr>
                <w:rFonts w:ascii="Merriweather" w:hAnsi="Merriweather" w:cs="Times New Roman"/>
              </w:rPr>
              <w:t>the</w:t>
            </w:r>
            <w:proofErr w:type="spellEnd"/>
            <w:r w:rsidR="00FE6E2E" w:rsidRPr="00101D22">
              <w:rPr>
                <w:rFonts w:ascii="Merriweather" w:hAnsi="Merriweather" w:cs="Times New Roman"/>
              </w:rPr>
              <w:t xml:space="preserve"> </w:t>
            </w:r>
            <w:proofErr w:type="spellStart"/>
            <w:r w:rsidR="00FE6E2E" w:rsidRPr="00101D22">
              <w:rPr>
                <w:rFonts w:ascii="Merriweather" w:hAnsi="Merriweather" w:cs="Times New Roman"/>
              </w:rPr>
              <w:t>academic</w:t>
            </w:r>
            <w:proofErr w:type="spellEnd"/>
            <w:r w:rsidR="00FE6E2E" w:rsidRPr="00101D22">
              <w:rPr>
                <w:rFonts w:ascii="Merriweather" w:hAnsi="Merriweather" w:cs="Times New Roman"/>
              </w:rPr>
              <w:t xml:space="preserve"> </w:t>
            </w:r>
            <w:proofErr w:type="spellStart"/>
            <w:r w:rsidR="00FE6E2E" w:rsidRPr="00101D22">
              <w:rPr>
                <w:rFonts w:ascii="Merriweather" w:hAnsi="Merriweather" w:cs="Times New Roman"/>
              </w:rPr>
              <w:t>year</w:t>
            </w:r>
            <w:proofErr w:type="spellEnd"/>
            <w:r w:rsidR="00FE6E2E" w:rsidRPr="00101D22">
              <w:rPr>
                <w:rFonts w:ascii="Merriweather" w:hAnsi="Merriweather" w:cs="Times New Roman"/>
              </w:rPr>
              <w:t xml:space="preserve"> </w:t>
            </w:r>
            <w:r w:rsidR="00DE78E6">
              <w:rPr>
                <w:rFonts w:ascii="Merriweather" w:hAnsi="Merriweather" w:cs="Times New Roman"/>
              </w:rPr>
              <w:t>2022/2023</w:t>
            </w:r>
            <w:bookmarkStart w:id="0" w:name="_GoBack"/>
            <w:bookmarkEnd w:id="0"/>
          </w:p>
        </w:tc>
      </w:tr>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101D22" w:rsidRDefault="00A74AFC" w:rsidP="006F7F14">
            <w:pPr>
              <w:rPr>
                <w:rFonts w:ascii="Merriweather" w:hAnsi="Merriweather" w:cs="Times New Roman"/>
              </w:rPr>
            </w:pPr>
            <w:r w:rsidRPr="00101D22">
              <w:rPr>
                <w:rFonts w:ascii="Merriweather" w:hAnsi="Merriweather" w:cs="Times New Roman"/>
                <w:lang w:val="en-US"/>
              </w:rPr>
              <w:t>Museology</w:t>
            </w:r>
          </w:p>
        </w:tc>
      </w:tr>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Name of the teacher</w:t>
            </w:r>
          </w:p>
        </w:tc>
        <w:tc>
          <w:tcPr>
            <w:tcW w:w="7293" w:type="dxa"/>
            <w:gridSpan w:val="10"/>
            <w:tcBorders>
              <w:top w:val="single" w:sz="12" w:space="0" w:color="auto"/>
              <w:left w:val="single" w:sz="12" w:space="0" w:color="auto"/>
              <w:right w:val="single" w:sz="12" w:space="0" w:color="auto"/>
            </w:tcBorders>
          </w:tcPr>
          <w:p w:rsidR="006F7F14" w:rsidRPr="00101D22" w:rsidRDefault="00FE6E2E" w:rsidP="00A919B3">
            <w:pPr>
              <w:rPr>
                <w:rFonts w:ascii="Merriweather" w:hAnsi="Merriweather" w:cs="Times New Roman"/>
              </w:rPr>
            </w:pPr>
            <w:r w:rsidRPr="00101D22">
              <w:rPr>
                <w:rFonts w:ascii="Merriweather" w:hAnsi="Merriweather" w:cs="Times New Roman"/>
                <w:lang w:val="it-IT"/>
              </w:rPr>
              <w:t>Assoc</w:t>
            </w:r>
            <w:r w:rsidR="006F7F14" w:rsidRPr="00101D22">
              <w:rPr>
                <w:rFonts w:ascii="Merriweather" w:hAnsi="Merriweather" w:cs="Times New Roman"/>
                <w:lang w:val="it-IT"/>
              </w:rPr>
              <w:t xml:space="preserve">. </w:t>
            </w:r>
            <w:r w:rsidR="00A919B3" w:rsidRPr="00101D22">
              <w:rPr>
                <w:rFonts w:ascii="Merriweather" w:hAnsi="Merriweather" w:cs="Times New Roman"/>
                <w:lang w:val="it-IT"/>
              </w:rPr>
              <w:t>Prof. Dr. Irena Radić Rossi</w:t>
            </w:r>
          </w:p>
        </w:tc>
      </w:tr>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6F7F14" w:rsidRPr="00101D22" w:rsidRDefault="006F7F14" w:rsidP="006F7F14">
            <w:pPr>
              <w:jc w:val="center"/>
              <w:rPr>
                <w:rFonts w:ascii="Merriweather" w:hAnsi="Merriweather" w:cs="Times New Roman"/>
              </w:rPr>
            </w:pPr>
            <w:r w:rsidRPr="00101D22">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6F7F14" w:rsidRPr="00101D22" w:rsidRDefault="006F7F14" w:rsidP="006F7F14">
            <w:pPr>
              <w:rPr>
                <w:rFonts w:ascii="Merriweather" w:hAnsi="Merriweather" w:cs="Times New Roman"/>
              </w:rPr>
            </w:pPr>
            <w:r w:rsidRPr="00101D22">
              <w:rPr>
                <w:rFonts w:ascii="Merriweather" w:hAnsi="Merriweather" w:cs="Times New Roman"/>
              </w:rPr>
              <w:t>Semester</w:t>
            </w:r>
          </w:p>
        </w:tc>
        <w:tc>
          <w:tcPr>
            <w:tcW w:w="2491" w:type="dxa"/>
            <w:gridSpan w:val="5"/>
            <w:tcBorders>
              <w:top w:val="single" w:sz="12" w:space="0" w:color="auto"/>
              <w:right w:val="single" w:sz="2" w:space="0" w:color="auto"/>
            </w:tcBorders>
          </w:tcPr>
          <w:p w:rsidR="006F7F14" w:rsidRPr="00101D22" w:rsidRDefault="000D35DE" w:rsidP="006F7F14">
            <w:pPr>
              <w:rPr>
                <w:rFonts w:ascii="Merriweather" w:hAnsi="Merriweather" w:cs="Times New Roman"/>
              </w:rPr>
            </w:pPr>
            <w:r w:rsidRPr="00101D22">
              <w:rPr>
                <w:rFonts w:ascii="Times New Roman" w:hAnsi="Times New Roman" w:cs="Times New Roman"/>
              </w:rPr>
              <w:t>□</w:t>
            </w:r>
          </w:p>
          <w:p w:rsidR="006F7F14" w:rsidRPr="00101D22" w:rsidRDefault="006F7F14" w:rsidP="006F7F14">
            <w:pPr>
              <w:rPr>
                <w:rFonts w:ascii="Merriweather" w:hAnsi="Merriweather" w:cs="Times New Roman"/>
              </w:rPr>
            </w:pPr>
            <w:r w:rsidRPr="00101D22">
              <w:rPr>
                <w:rFonts w:ascii="Merriweather" w:hAnsi="Merriweather" w:cs="Times New Roman"/>
              </w:rPr>
              <w:t>autumn/winter</w:t>
            </w:r>
          </w:p>
        </w:tc>
        <w:tc>
          <w:tcPr>
            <w:tcW w:w="1656" w:type="dxa"/>
            <w:tcBorders>
              <w:top w:val="single" w:sz="12" w:space="0" w:color="auto"/>
              <w:left w:val="single" w:sz="2" w:space="0" w:color="auto"/>
              <w:bottom w:val="single" w:sz="12" w:space="0" w:color="auto"/>
              <w:right w:val="single" w:sz="12" w:space="0" w:color="auto"/>
            </w:tcBorders>
          </w:tcPr>
          <w:p w:rsidR="000D35DE" w:rsidRPr="00101D22" w:rsidRDefault="000D35DE" w:rsidP="006F7F14">
            <w:pPr>
              <w:rPr>
                <w:rFonts w:ascii="Merriweather" w:hAnsi="Merriweather" w:cs="Times New Roman"/>
              </w:rPr>
            </w:pPr>
            <w:r w:rsidRPr="00101D22">
              <w:rPr>
                <w:rFonts w:ascii="Times New Roman" w:hAnsi="Times New Roman" w:cs="Times New Roman"/>
              </w:rPr>
              <w:t>■</w:t>
            </w:r>
          </w:p>
          <w:p w:rsidR="006F7F14" w:rsidRPr="00101D22" w:rsidRDefault="006F7F14" w:rsidP="006F7F14">
            <w:pPr>
              <w:rPr>
                <w:rFonts w:ascii="Merriweather" w:hAnsi="Merriweather" w:cs="Times New Roman"/>
              </w:rPr>
            </w:pPr>
            <w:r w:rsidRPr="00101D22">
              <w:rPr>
                <w:rFonts w:ascii="Merriweather" w:hAnsi="Merriweather" w:cs="Times New Roman"/>
              </w:rPr>
              <w:t>spring/summer</w:t>
            </w:r>
          </w:p>
        </w:tc>
      </w:tr>
      <w:tr w:rsidR="006F7F14" w:rsidRPr="00101D22" w:rsidTr="006F7F14">
        <w:tc>
          <w:tcPr>
            <w:tcW w:w="2074" w:type="dxa"/>
            <w:tcBorders>
              <w:top w:val="single" w:sz="12" w:space="0" w:color="auto"/>
              <w:left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 xml:space="preserve">Teaching will be organized as </w:t>
            </w:r>
          </w:p>
        </w:tc>
        <w:tc>
          <w:tcPr>
            <w:tcW w:w="1120" w:type="dxa"/>
            <w:tcBorders>
              <w:top w:val="single" w:sz="12" w:space="0" w:color="auto"/>
              <w:left w:val="single" w:sz="12" w:space="0" w:color="auto"/>
            </w:tcBorders>
            <w:vAlign w:val="center"/>
          </w:tcPr>
          <w:p w:rsidR="006F7F14" w:rsidRPr="00101D22" w:rsidRDefault="006F7F14" w:rsidP="006F7F14">
            <w:pPr>
              <w:rPr>
                <w:rFonts w:ascii="Merriweather" w:hAnsi="Merriweather" w:cs="Times New Roman"/>
              </w:rPr>
            </w:pPr>
            <w:r w:rsidRPr="00101D22">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6F7F14" w:rsidRPr="00101D22" w:rsidRDefault="006F7F14" w:rsidP="006F7F14">
            <w:pPr>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c>
          <w:tcPr>
            <w:tcW w:w="1843" w:type="dxa"/>
            <w:gridSpan w:val="2"/>
            <w:tcBorders>
              <w:top w:val="single" w:sz="12" w:space="0" w:color="auto"/>
              <w:left w:val="single" w:sz="12" w:space="0" w:color="auto"/>
            </w:tcBorders>
            <w:vAlign w:val="center"/>
          </w:tcPr>
          <w:p w:rsidR="006F7F14" w:rsidRPr="00101D22" w:rsidRDefault="006F7F14" w:rsidP="006F7F14">
            <w:pPr>
              <w:rPr>
                <w:rFonts w:ascii="Merriweather" w:hAnsi="Merriweather" w:cs="Times New Roman"/>
              </w:rPr>
            </w:pPr>
            <w:r w:rsidRPr="00101D22">
              <w:rPr>
                <w:rFonts w:ascii="Merriweather" w:hAnsi="Merriweather" w:cs="Times New Roman"/>
              </w:rPr>
              <w:t>Consultations</w:t>
            </w:r>
          </w:p>
        </w:tc>
        <w:tc>
          <w:tcPr>
            <w:tcW w:w="2171" w:type="dxa"/>
            <w:gridSpan w:val="3"/>
            <w:tcBorders>
              <w:top w:val="single" w:sz="12" w:space="0" w:color="auto"/>
              <w:right w:val="single" w:sz="12" w:space="0" w:color="auto"/>
            </w:tcBorders>
            <w:vAlign w:val="center"/>
          </w:tcPr>
          <w:p w:rsidR="006F7F14" w:rsidRPr="00101D22" w:rsidRDefault="006F7F14" w:rsidP="006F7F14">
            <w:pPr>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r>
      <w:tr w:rsidR="006F7F14" w:rsidRPr="00101D22" w:rsidTr="006F7F14">
        <w:trPr>
          <w:trHeight w:val="278"/>
        </w:trPr>
        <w:tc>
          <w:tcPr>
            <w:tcW w:w="2074" w:type="dxa"/>
            <w:vMerge w:val="restart"/>
            <w:tcBorders>
              <w:left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6F7F14" w:rsidRPr="00101D22" w:rsidRDefault="006F7F14" w:rsidP="006F7F14">
            <w:pPr>
              <w:rPr>
                <w:rFonts w:ascii="Merriweather" w:hAnsi="Merriweather" w:cs="Times New Roman"/>
              </w:rPr>
            </w:pPr>
            <w:r w:rsidRPr="00101D22">
              <w:rPr>
                <w:rFonts w:ascii="Merriweather" w:hAnsi="Merriweather" w:cs="Times New Roman"/>
              </w:rPr>
              <w:t>Lectures</w:t>
            </w:r>
          </w:p>
        </w:tc>
        <w:tc>
          <w:tcPr>
            <w:tcW w:w="3041" w:type="dxa"/>
            <w:gridSpan w:val="5"/>
            <w:tcBorders>
              <w:left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Seminars</w:t>
            </w:r>
          </w:p>
        </w:tc>
        <w:tc>
          <w:tcPr>
            <w:tcW w:w="1919" w:type="dxa"/>
            <w:gridSpan w:val="2"/>
            <w:tcBorders>
              <w:left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Exercises</w:t>
            </w:r>
          </w:p>
        </w:tc>
      </w:tr>
      <w:tr w:rsidR="006F7F14" w:rsidRPr="00101D22" w:rsidTr="006F7F14">
        <w:trPr>
          <w:trHeight w:val="277"/>
        </w:trPr>
        <w:tc>
          <w:tcPr>
            <w:tcW w:w="2074" w:type="dxa"/>
            <w:vMerge/>
            <w:tcBorders>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6F7F14" w:rsidRPr="00101D22" w:rsidRDefault="009D6CF2" w:rsidP="006F7F14">
            <w:pPr>
              <w:rPr>
                <w:rFonts w:ascii="Merriweather" w:hAnsi="Merriweather" w:cs="Times New Roman"/>
              </w:rPr>
            </w:pPr>
            <w:r w:rsidRPr="00101D22">
              <w:rPr>
                <w:rFonts w:ascii="Times New Roman" w:hAnsi="Times New Roman" w:cs="Times New Roman"/>
              </w:rPr>
              <w:t>■</w:t>
            </w:r>
            <w:r w:rsidR="006F7F14" w:rsidRPr="00101D22">
              <w:rPr>
                <w:rFonts w:ascii="Merriweather" w:hAnsi="Merriweather" w:cs="Times New Roman"/>
              </w:rPr>
              <w:t xml:space="preserve"> yes          </w:t>
            </w:r>
            <w:r w:rsidR="006F7F14" w:rsidRPr="00101D22">
              <w:rPr>
                <w:rFonts w:ascii="Times New Roman" w:hAnsi="Times New Roman" w:cs="Times New Roman"/>
              </w:rPr>
              <w:t>□</w:t>
            </w:r>
            <w:r w:rsidR="006F7F14" w:rsidRPr="00101D22">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6F7F14" w:rsidRPr="00101D22" w:rsidRDefault="009D6CF2" w:rsidP="006F7F14">
            <w:pPr>
              <w:rPr>
                <w:rFonts w:ascii="Merriweather" w:hAnsi="Merriweather" w:cs="Times New Roman"/>
              </w:rPr>
            </w:pPr>
            <w:r w:rsidRPr="00101D22">
              <w:rPr>
                <w:rFonts w:ascii="Times New Roman" w:hAnsi="Times New Roman" w:cs="Times New Roman"/>
              </w:rPr>
              <w:t>■</w:t>
            </w:r>
            <w:r w:rsidR="006F7F14" w:rsidRPr="00101D22">
              <w:rPr>
                <w:rFonts w:ascii="Merriweather" w:hAnsi="Merriweather" w:cs="Times New Roman"/>
              </w:rPr>
              <w:t xml:space="preserve"> yes          </w:t>
            </w:r>
            <w:r w:rsidR="006F7F14" w:rsidRPr="00101D22">
              <w:rPr>
                <w:rFonts w:ascii="Times New Roman" w:hAnsi="Times New Roman" w:cs="Times New Roman"/>
              </w:rPr>
              <w:t>□</w:t>
            </w:r>
            <w:r w:rsidR="006F7F14" w:rsidRPr="00101D22">
              <w:rPr>
                <w:rFonts w:ascii="Merriweather" w:hAnsi="Merriweather" w:cs="Times New Roman"/>
              </w:rPr>
              <w:t xml:space="preserve"> no</w:t>
            </w:r>
          </w:p>
        </w:tc>
        <w:tc>
          <w:tcPr>
            <w:tcW w:w="1919" w:type="dxa"/>
            <w:gridSpan w:val="2"/>
            <w:tcBorders>
              <w:left w:val="single" w:sz="12" w:space="0" w:color="auto"/>
              <w:right w:val="single" w:sz="12" w:space="0" w:color="auto"/>
            </w:tcBorders>
            <w:vAlign w:val="center"/>
          </w:tcPr>
          <w:p w:rsidR="006F7F14" w:rsidRPr="00101D22" w:rsidRDefault="006F7F14" w:rsidP="006F7F14">
            <w:pPr>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w:t>
            </w:r>
            <w:r w:rsidR="009D6CF2" w:rsidRPr="00101D22">
              <w:rPr>
                <w:rFonts w:ascii="Merriweather" w:hAnsi="Merriweather" w:cs="Times New Roman"/>
              </w:rPr>
              <w:t xml:space="preserve">yes   </w:t>
            </w:r>
            <w:r w:rsidRPr="00101D22">
              <w:rPr>
                <w:rFonts w:ascii="Merriweather" w:hAnsi="Merriweather" w:cs="Times New Roman"/>
              </w:rPr>
              <w:t xml:space="preserve">    </w:t>
            </w:r>
            <w:r w:rsidRPr="00101D22">
              <w:rPr>
                <w:rFonts w:ascii="Times New Roman" w:hAnsi="Times New Roman" w:cs="Times New Roman"/>
              </w:rPr>
              <w:t>□</w:t>
            </w:r>
            <w:r w:rsidRPr="00101D22">
              <w:rPr>
                <w:rFonts w:ascii="Merriweather" w:hAnsi="Merriweather" w:cs="Times New Roman"/>
              </w:rPr>
              <w:t xml:space="preserve"> no</w:t>
            </w:r>
          </w:p>
        </w:tc>
      </w:tr>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101D22" w:rsidRDefault="009D6CF2" w:rsidP="009D6CF2">
            <w:pPr>
              <w:jc w:val="both"/>
              <w:rPr>
                <w:rFonts w:ascii="Merriweather" w:hAnsi="Merriweather" w:cs="Times New Roman"/>
              </w:rPr>
            </w:pPr>
            <w:r w:rsidRPr="00101D22">
              <w:rPr>
                <w:rFonts w:ascii="Merriweather" w:hAnsi="Merriweather" w:cs="Times New Roman"/>
                <w:lang w:val="en-GB"/>
              </w:rPr>
              <w:t xml:space="preserve">The course </w:t>
            </w:r>
            <w:proofErr w:type="gramStart"/>
            <w:r w:rsidRPr="00101D22">
              <w:rPr>
                <w:rFonts w:ascii="Merriweather" w:hAnsi="Merriweather" w:cs="Times New Roman"/>
                <w:lang w:val="en-GB"/>
              </w:rPr>
              <w:t>is focused</w:t>
            </w:r>
            <w:proofErr w:type="gramEnd"/>
            <w:r w:rsidRPr="00101D22">
              <w:rPr>
                <w:rFonts w:ascii="Merriweather" w:hAnsi="Merriweather" w:cs="Times New Roman"/>
                <w:lang w:val="en-GB"/>
              </w:rPr>
              <w:t xml:space="preserve"> on the definition of the museum, museum’s object, museology, museography, and other terms indispensable for the understanding of the organization and function of the museums of our times. The students will learn about the structure, distribution and the purpose of various museum’s spaces, the composition of the museum’s staff, the types of the exhibitions and the processes of inventory and cataloguing of the museum’s collections. The course also presents the first appearance, and the historical development of the museums, and the basic principles of the museology as the scientific discipline of the information and communication sciences, and the museography as its practical segment.  The course includes the visits to the general, specialized and open-air museums in the area of Zadar.</w:t>
            </w:r>
          </w:p>
        </w:tc>
      </w:tr>
      <w:tr w:rsidR="006F7F14" w:rsidRPr="00101D22" w:rsidTr="006F7F14">
        <w:tc>
          <w:tcPr>
            <w:tcW w:w="2074" w:type="dxa"/>
            <w:tcBorders>
              <w:top w:val="single" w:sz="12" w:space="0" w:color="auto"/>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9D6CF2" w:rsidRPr="00101D22" w:rsidRDefault="009D6CF2" w:rsidP="009D6CF2">
            <w:pPr>
              <w:rPr>
                <w:rFonts w:ascii="Merriweather" w:hAnsi="Merriweather" w:cs="Times New Roman"/>
                <w:lang w:val="en-GB"/>
              </w:rPr>
            </w:pPr>
            <w:r w:rsidRPr="00101D22">
              <w:rPr>
                <w:rFonts w:ascii="Merriweather" w:hAnsi="Merriweather" w:cs="Times New Roman"/>
                <w:lang w:val="en-GB"/>
              </w:rPr>
              <w:t>Students will:</w:t>
            </w:r>
          </w:p>
          <w:p w:rsidR="009D6CF2" w:rsidRPr="00101D22" w:rsidRDefault="009D6CF2" w:rsidP="009D6CF2">
            <w:pPr>
              <w:pStyle w:val="Odlomakpopisa"/>
              <w:numPr>
                <w:ilvl w:val="0"/>
                <w:numId w:val="1"/>
              </w:numPr>
              <w:ind w:left="355" w:hanging="284"/>
              <w:rPr>
                <w:rFonts w:ascii="Merriweather" w:hAnsi="Merriweather" w:cs="Times New Roman"/>
                <w:lang w:val="en-GB"/>
              </w:rPr>
            </w:pPr>
            <w:r w:rsidRPr="00101D22">
              <w:rPr>
                <w:rFonts w:ascii="Merriweather" w:hAnsi="Merriweather" w:cs="Times New Roman"/>
                <w:lang w:val="en-GB"/>
              </w:rPr>
              <w:t>know the organization and the role of the museums in the contemporary world;</w:t>
            </w:r>
          </w:p>
          <w:p w:rsidR="009D6CF2" w:rsidRPr="00101D22" w:rsidRDefault="009D6CF2" w:rsidP="009D6CF2">
            <w:pPr>
              <w:pStyle w:val="Odlomakpopisa"/>
              <w:numPr>
                <w:ilvl w:val="0"/>
                <w:numId w:val="1"/>
              </w:numPr>
              <w:ind w:left="355" w:hanging="284"/>
              <w:rPr>
                <w:rFonts w:ascii="Merriweather" w:hAnsi="Merriweather" w:cs="Times New Roman"/>
                <w:lang w:val="en-GB"/>
              </w:rPr>
            </w:pPr>
            <w:r w:rsidRPr="00101D22">
              <w:rPr>
                <w:rFonts w:ascii="Merriweather" w:hAnsi="Merriweather" w:cs="Times New Roman"/>
                <w:lang w:val="en-GB"/>
              </w:rPr>
              <w:t>know the most important museums in Croatia and in the world;</w:t>
            </w:r>
          </w:p>
          <w:p w:rsidR="009D6CF2" w:rsidRPr="00101D22" w:rsidRDefault="009D6CF2" w:rsidP="009D6CF2">
            <w:pPr>
              <w:pStyle w:val="Odlomakpopisa"/>
              <w:numPr>
                <w:ilvl w:val="0"/>
                <w:numId w:val="1"/>
              </w:numPr>
              <w:ind w:left="355" w:hanging="284"/>
              <w:rPr>
                <w:rFonts w:ascii="Merriweather" w:hAnsi="Merriweather" w:cs="Times New Roman"/>
                <w:lang w:val="en-GB"/>
              </w:rPr>
            </w:pPr>
            <w:r w:rsidRPr="00101D22">
              <w:rPr>
                <w:rFonts w:ascii="Merriweather" w:hAnsi="Merriweather" w:cs="Times New Roman"/>
                <w:lang w:val="en-GB"/>
              </w:rPr>
              <w:t>know the historical development of the museums;</w:t>
            </w:r>
          </w:p>
          <w:p w:rsidR="009D6CF2" w:rsidRPr="00101D22" w:rsidRDefault="009D6CF2" w:rsidP="009D6CF2">
            <w:pPr>
              <w:pStyle w:val="Odlomakpopisa"/>
              <w:numPr>
                <w:ilvl w:val="0"/>
                <w:numId w:val="1"/>
              </w:numPr>
              <w:ind w:left="355" w:hanging="284"/>
              <w:rPr>
                <w:rFonts w:ascii="Merriweather" w:hAnsi="Merriweather" w:cs="Times New Roman"/>
                <w:lang w:val="en-GB"/>
              </w:rPr>
            </w:pPr>
            <w:r w:rsidRPr="00101D22">
              <w:rPr>
                <w:rFonts w:ascii="Merriweather" w:hAnsi="Merriweather" w:cs="Times New Roman"/>
                <w:lang w:val="en-GB"/>
              </w:rPr>
              <w:t>be able to explain the composition and value of the museum collections and the reasons of collecting the  museum objects;</w:t>
            </w:r>
          </w:p>
          <w:p w:rsidR="009D6CF2" w:rsidRPr="00101D22" w:rsidRDefault="009D6CF2" w:rsidP="009D6CF2">
            <w:pPr>
              <w:pStyle w:val="Odlomakpopisa"/>
              <w:numPr>
                <w:ilvl w:val="0"/>
                <w:numId w:val="1"/>
              </w:numPr>
              <w:ind w:left="355" w:hanging="284"/>
              <w:rPr>
                <w:rFonts w:ascii="Merriweather" w:hAnsi="Merriweather" w:cs="Times New Roman"/>
                <w:lang w:val="en-GB"/>
              </w:rPr>
            </w:pPr>
            <w:r w:rsidRPr="00101D22">
              <w:rPr>
                <w:rFonts w:ascii="Merriweather" w:hAnsi="Merriweather" w:cs="Times New Roman"/>
                <w:lang w:val="en-GB"/>
              </w:rPr>
              <w:t xml:space="preserve">be able to define and describe the inventory of the museum objects; </w:t>
            </w:r>
          </w:p>
          <w:p w:rsidR="006F7F14" w:rsidRPr="00101D22" w:rsidRDefault="009D6CF2" w:rsidP="009D6CF2">
            <w:pPr>
              <w:pStyle w:val="Odlomakpopisa"/>
              <w:numPr>
                <w:ilvl w:val="0"/>
                <w:numId w:val="1"/>
              </w:numPr>
              <w:ind w:left="355" w:hanging="284"/>
              <w:rPr>
                <w:rFonts w:ascii="Merriweather" w:hAnsi="Merriweather" w:cs="Times New Roman"/>
                <w:lang w:val="en-GB"/>
              </w:rPr>
            </w:pPr>
            <w:proofErr w:type="gramStart"/>
            <w:r w:rsidRPr="00101D22">
              <w:rPr>
                <w:rFonts w:ascii="Merriweather" w:hAnsi="Merriweather" w:cs="Times New Roman"/>
                <w:lang w:val="en-GB"/>
              </w:rPr>
              <w:t>be</w:t>
            </w:r>
            <w:proofErr w:type="gramEnd"/>
            <w:r w:rsidRPr="00101D22">
              <w:rPr>
                <w:rFonts w:ascii="Merriweather" w:hAnsi="Merriweather" w:cs="Times New Roman"/>
                <w:lang w:val="en-GB"/>
              </w:rPr>
              <w:t xml:space="preserve"> able to recognize various forms of the museums and types of the museum exhibitions.</w:t>
            </w:r>
          </w:p>
        </w:tc>
      </w:tr>
      <w:tr w:rsidR="006F7F14" w:rsidRPr="00101D22" w:rsidTr="006F7F14">
        <w:trPr>
          <w:trHeight w:val="144"/>
        </w:trPr>
        <w:tc>
          <w:tcPr>
            <w:tcW w:w="2074" w:type="dxa"/>
            <w:vMerge w:val="restart"/>
            <w:tcBorders>
              <w:top w:val="single" w:sz="12" w:space="0" w:color="auto"/>
              <w:left w:val="single" w:sz="12" w:space="0" w:color="auto"/>
              <w:right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rsidR="006F7F14" w:rsidRPr="00101D22" w:rsidRDefault="006F7F14" w:rsidP="006F7F14">
            <w:pPr>
              <w:ind w:left="415"/>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r>
      <w:tr w:rsidR="006F7F14" w:rsidRPr="00101D22" w:rsidTr="006F7F14">
        <w:trPr>
          <w:trHeight w:val="142"/>
        </w:trPr>
        <w:tc>
          <w:tcPr>
            <w:tcW w:w="2074" w:type="dxa"/>
            <w:vMerge/>
            <w:tcBorders>
              <w:left w:val="single" w:sz="12" w:space="0" w:color="auto"/>
              <w:right w:val="single" w:sz="12" w:space="0" w:color="auto"/>
            </w:tcBorders>
          </w:tcPr>
          <w:p w:rsidR="006F7F14" w:rsidRPr="00101D22"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All the incoming students</w:t>
            </w:r>
          </w:p>
        </w:tc>
        <w:tc>
          <w:tcPr>
            <w:tcW w:w="2946" w:type="dxa"/>
            <w:gridSpan w:val="4"/>
            <w:tcBorders>
              <w:top w:val="single" w:sz="12" w:space="0" w:color="auto"/>
              <w:bottom w:val="single" w:sz="12" w:space="0" w:color="auto"/>
              <w:right w:val="single" w:sz="12" w:space="0" w:color="auto"/>
            </w:tcBorders>
            <w:vAlign w:val="center"/>
          </w:tcPr>
          <w:p w:rsidR="006F7F14" w:rsidRPr="00101D22" w:rsidRDefault="006F7F14" w:rsidP="006F7F14">
            <w:pPr>
              <w:ind w:left="415"/>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r>
      <w:tr w:rsidR="006F7F14" w:rsidRPr="00101D22" w:rsidTr="006F7F14">
        <w:trPr>
          <w:trHeight w:val="142"/>
        </w:trPr>
        <w:tc>
          <w:tcPr>
            <w:tcW w:w="2074" w:type="dxa"/>
            <w:vMerge/>
            <w:tcBorders>
              <w:left w:val="single" w:sz="12" w:space="0" w:color="auto"/>
              <w:right w:val="single" w:sz="12" w:space="0" w:color="auto"/>
            </w:tcBorders>
          </w:tcPr>
          <w:p w:rsidR="006F7F14" w:rsidRPr="00101D22"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Students of the University of Zadar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101D22" w:rsidRDefault="006F7F14" w:rsidP="006F7F14">
            <w:pPr>
              <w:ind w:left="415"/>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r>
      <w:tr w:rsidR="006F7F14" w:rsidRPr="00101D22" w:rsidTr="006F7F14">
        <w:trPr>
          <w:trHeight w:val="142"/>
        </w:trPr>
        <w:tc>
          <w:tcPr>
            <w:tcW w:w="2074" w:type="dxa"/>
            <w:vMerge/>
            <w:tcBorders>
              <w:left w:val="single" w:sz="12" w:space="0" w:color="auto"/>
              <w:bottom w:val="single" w:sz="12" w:space="0" w:color="auto"/>
              <w:right w:val="single" w:sz="12" w:space="0" w:color="auto"/>
            </w:tcBorders>
          </w:tcPr>
          <w:p w:rsidR="006F7F14" w:rsidRPr="00101D22"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101D22" w:rsidRDefault="006F7F14" w:rsidP="006F7F14">
            <w:pPr>
              <w:rPr>
                <w:rFonts w:ascii="Merriweather" w:hAnsi="Merriweather" w:cs="Times New Roman"/>
              </w:rPr>
            </w:pPr>
            <w:r w:rsidRPr="00101D22">
              <w:rPr>
                <w:rFonts w:ascii="Merriweather" w:hAnsi="Merriweather" w:cs="Times New Roman"/>
              </w:rPr>
              <w:t>All the students of the University of Zadar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101D22" w:rsidRDefault="006F7F14" w:rsidP="006F7F14">
            <w:pPr>
              <w:ind w:left="415"/>
              <w:rPr>
                <w:rFonts w:ascii="Merriweather" w:hAnsi="Merriweather" w:cs="Times New Roman"/>
              </w:rPr>
            </w:pPr>
            <w:r w:rsidRPr="00101D22">
              <w:rPr>
                <w:rFonts w:ascii="Times New Roman" w:hAnsi="Times New Roman" w:cs="Times New Roman"/>
              </w:rPr>
              <w:t>■</w:t>
            </w:r>
            <w:r w:rsidRPr="00101D22">
              <w:rPr>
                <w:rFonts w:ascii="Merriweather" w:hAnsi="Merriweather" w:cs="Times New Roman"/>
              </w:rPr>
              <w:t xml:space="preserve"> yes      </w:t>
            </w:r>
            <w:r w:rsidRPr="00101D22">
              <w:rPr>
                <w:rFonts w:ascii="Times New Roman" w:hAnsi="Times New Roman" w:cs="Times New Roman"/>
              </w:rPr>
              <w:t>□</w:t>
            </w:r>
            <w:r w:rsidRPr="00101D22">
              <w:rPr>
                <w:rFonts w:ascii="Merriweather" w:hAnsi="Merriweather" w:cs="Times New Roman"/>
              </w:rPr>
              <w:t xml:space="preserve"> no</w:t>
            </w:r>
          </w:p>
        </w:tc>
      </w:tr>
    </w:tbl>
    <w:p w:rsidR="009461E7" w:rsidRPr="001911E3" w:rsidRDefault="00140352" w:rsidP="004F670E">
      <w:pPr>
        <w:spacing w:after="0" w:line="240" w:lineRule="auto"/>
        <w:jc w:val="center"/>
        <w:rPr>
          <w:rFonts w:ascii="Times New Roman" w:hAnsi="Times New Roman" w:cs="Times New Roman"/>
          <w:sz w:val="24"/>
          <w:szCs w:val="24"/>
        </w:rPr>
      </w:pPr>
    </w:p>
    <w:sectPr w:rsidR="009461E7" w:rsidRPr="001911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52" w:rsidRDefault="00140352" w:rsidP="00674FC8">
      <w:pPr>
        <w:spacing w:after="0" w:line="240" w:lineRule="auto"/>
      </w:pPr>
      <w:r>
        <w:separator/>
      </w:r>
    </w:p>
  </w:endnote>
  <w:endnote w:type="continuationSeparator" w:id="0">
    <w:p w:rsidR="00140352" w:rsidRDefault="00140352"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52" w:rsidRDefault="00140352" w:rsidP="00674FC8">
      <w:pPr>
        <w:spacing w:after="0" w:line="240" w:lineRule="auto"/>
      </w:pPr>
      <w:r>
        <w:separator/>
      </w:r>
    </w:p>
  </w:footnote>
  <w:footnote w:type="continuationSeparator" w:id="0">
    <w:p w:rsidR="00140352" w:rsidRDefault="00140352"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101D22" w:rsidRDefault="00674FC8" w:rsidP="00674FC8">
    <w:pPr>
      <w:pStyle w:val="Zaglavlje"/>
      <w:jc w:val="center"/>
      <w:rPr>
        <w:rFonts w:ascii="Merriweather" w:hAnsi="Merriweather" w:cs="Times New Roman"/>
        <w:sz w:val="24"/>
        <w:szCs w:val="24"/>
      </w:rPr>
    </w:pPr>
    <w:r w:rsidRPr="00101D22">
      <w:rPr>
        <w:rFonts w:ascii="Merriweather" w:hAnsi="Merriweather" w:cs="Times New Roman"/>
        <w:sz w:val="24"/>
        <w:szCs w:val="24"/>
      </w:rPr>
      <w:t>COURSES OFFERED IN A FOREIGN LA</w:t>
    </w:r>
    <w:r w:rsidR="00FE6E2E" w:rsidRPr="00101D22">
      <w:rPr>
        <w:rFonts w:ascii="Merriweather" w:hAnsi="Merriweather" w:cs="Times New Roman"/>
        <w:sz w:val="24"/>
        <w:szCs w:val="24"/>
      </w:rPr>
      <w:t xml:space="preserve">NGUAGE IN THE ACADEMIC YEAR </w:t>
    </w:r>
    <w:r w:rsidR="00DE78E6">
      <w:rPr>
        <w:rFonts w:ascii="Merriweather" w:hAnsi="Merriweather" w:cs="Times New Roman"/>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722D5"/>
    <w:multiLevelType w:val="hybridMultilevel"/>
    <w:tmpl w:val="F5E4C924"/>
    <w:lvl w:ilvl="0" w:tplc="0882C8D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0C01D4"/>
    <w:rsid w:val="000D35DE"/>
    <w:rsid w:val="00101D22"/>
    <w:rsid w:val="0011427D"/>
    <w:rsid w:val="00140352"/>
    <w:rsid w:val="001911E3"/>
    <w:rsid w:val="002339FB"/>
    <w:rsid w:val="00334216"/>
    <w:rsid w:val="00490DF1"/>
    <w:rsid w:val="0049192A"/>
    <w:rsid w:val="004F22ED"/>
    <w:rsid w:val="004F670E"/>
    <w:rsid w:val="0055617B"/>
    <w:rsid w:val="005A3B16"/>
    <w:rsid w:val="005B0D7A"/>
    <w:rsid w:val="005B7647"/>
    <w:rsid w:val="00674FC8"/>
    <w:rsid w:val="006B3CED"/>
    <w:rsid w:val="006E5446"/>
    <w:rsid w:val="006F7F14"/>
    <w:rsid w:val="0073784C"/>
    <w:rsid w:val="00850080"/>
    <w:rsid w:val="008F44B4"/>
    <w:rsid w:val="00961C16"/>
    <w:rsid w:val="009D6CF2"/>
    <w:rsid w:val="00A5066E"/>
    <w:rsid w:val="00A74AFC"/>
    <w:rsid w:val="00A77553"/>
    <w:rsid w:val="00A919B3"/>
    <w:rsid w:val="00AB037F"/>
    <w:rsid w:val="00AB43EE"/>
    <w:rsid w:val="00B81AE1"/>
    <w:rsid w:val="00BE1834"/>
    <w:rsid w:val="00DB79AE"/>
    <w:rsid w:val="00DE78E6"/>
    <w:rsid w:val="00E0196F"/>
    <w:rsid w:val="00E32135"/>
    <w:rsid w:val="00E63362"/>
    <w:rsid w:val="00EE6DA0"/>
    <w:rsid w:val="00F03B91"/>
    <w:rsid w:val="00F11EDD"/>
    <w:rsid w:val="00FB0FE3"/>
    <w:rsid w:val="00FE6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2C62"/>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9D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Ana Surać</cp:lastModifiedBy>
  <cp:revision>2</cp:revision>
  <cp:lastPrinted>2016-01-28T08:45:00Z</cp:lastPrinted>
  <dcterms:created xsi:type="dcterms:W3CDTF">2022-02-14T09:30:00Z</dcterms:created>
  <dcterms:modified xsi:type="dcterms:W3CDTF">2022-02-14T09:30:00Z</dcterms:modified>
</cp:coreProperties>
</file>