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5"/>
        <w:gridCol w:w="1637"/>
        <w:gridCol w:w="511"/>
        <w:gridCol w:w="1251"/>
        <w:gridCol w:w="1249"/>
        <w:gridCol w:w="514"/>
        <w:gridCol w:w="1889"/>
      </w:tblGrid>
      <w:tr w:rsidR="00944C43" w:rsidRPr="00D553EA" w:rsidTr="00D553EA">
        <w:trPr>
          <w:trHeight w:val="90"/>
        </w:trPr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bookmarkStart w:id="0" w:name="_GoBack" w:colFirst="1" w:colLast="1"/>
            <w:r w:rsidRPr="00D553EA">
              <w:rPr>
                <w:rFonts w:ascii="Cambria" w:hAnsi="Cambria" w:cs="Arial"/>
                <w:b/>
              </w:rPr>
              <w:t>Naziv studija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Naziv kolegija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Status kolegija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Godina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287" w:type="pct"/>
            <w:gridSpan w:val="2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Semestar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ECTS bodovi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Nastavnik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ind w:left="180"/>
              <w:rPr>
                <w:rFonts w:ascii="Cambria" w:hAnsi="Cambria" w:cs="Arial"/>
                <w:b/>
                <w:sz w:val="20"/>
                <w:szCs w:val="20"/>
              </w:rPr>
            </w:pPr>
            <w:r w:rsidRPr="00D553EA">
              <w:rPr>
                <w:rFonts w:ascii="Cambria" w:hAnsi="Cambria" w:cs="Arial"/>
                <w:b/>
                <w:sz w:val="20"/>
                <w:szCs w:val="20"/>
              </w:rPr>
              <w:t>e-mail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ind w:left="180"/>
              <w:rPr>
                <w:rFonts w:ascii="Cambria" w:hAnsi="Cambria" w:cs="Arial"/>
                <w:b/>
                <w:sz w:val="20"/>
                <w:szCs w:val="20"/>
              </w:rPr>
            </w:pPr>
            <w:r w:rsidRPr="00D553EA">
              <w:rPr>
                <w:rFonts w:ascii="Cambria" w:hAnsi="Cambria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Suradnik</w:t>
            </w:r>
            <w:r w:rsidR="00AC0945" w:rsidRPr="00D553EA">
              <w:rPr>
                <w:rFonts w:ascii="Cambria" w:hAnsi="Cambria" w:cs="Arial"/>
                <w:b/>
              </w:rPr>
              <w:t xml:space="preserve"> / asistent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ind w:left="180"/>
              <w:rPr>
                <w:rFonts w:ascii="Cambria" w:hAnsi="Cambria" w:cs="Arial"/>
                <w:b/>
                <w:sz w:val="20"/>
                <w:szCs w:val="20"/>
              </w:rPr>
            </w:pPr>
            <w:r w:rsidRPr="00D553EA">
              <w:rPr>
                <w:rFonts w:ascii="Cambria" w:hAnsi="Cambria" w:cs="Arial"/>
                <w:b/>
                <w:sz w:val="20"/>
                <w:szCs w:val="20"/>
              </w:rPr>
              <w:t>e-mail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ind w:left="180"/>
              <w:rPr>
                <w:rFonts w:ascii="Cambria" w:hAnsi="Cambria" w:cs="Arial"/>
                <w:b/>
                <w:sz w:val="20"/>
                <w:szCs w:val="20"/>
              </w:rPr>
            </w:pPr>
            <w:r w:rsidRPr="00D553EA">
              <w:rPr>
                <w:rFonts w:ascii="Cambria" w:hAnsi="Cambria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Mjesto izvođenja nastave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Oblici izvođenja nastave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Nastavno opterećenje P+S+V</w:t>
            </w:r>
          </w:p>
        </w:tc>
        <w:tc>
          <w:tcPr>
            <w:tcW w:w="365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Način provjere znanja i polaganja ispita</w:t>
            </w:r>
          </w:p>
        </w:tc>
        <w:tc>
          <w:tcPr>
            <w:tcW w:w="365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Početak nastave</w:t>
            </w:r>
            <w:r w:rsidR="00D553EA" w:rsidRPr="00D553EA">
              <w:rPr>
                <w:rFonts w:ascii="Cambria" w:hAnsi="Cambria" w:cs="Arial"/>
                <w:b/>
              </w:rPr>
              <w:t xml:space="preserve"> </w:t>
            </w:r>
            <w:r w:rsidR="00D553EA" w:rsidRPr="00D3559B">
              <w:rPr>
                <w:rFonts w:ascii="Cambria" w:hAnsi="Cambria" w:cs="Arial"/>
                <w:b/>
                <w:color w:val="FFFFFF"/>
              </w:rPr>
              <w:t>(SATI)</w:t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287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Završetak nastave</w:t>
            </w:r>
            <w:r w:rsidR="00D553EA" w:rsidRPr="00D553EA">
              <w:rPr>
                <w:rFonts w:ascii="Cambria" w:hAnsi="Cambria" w:cs="Arial"/>
                <w:b/>
              </w:rPr>
              <w:t xml:space="preserve"> </w:t>
            </w:r>
            <w:r w:rsidR="00D553EA" w:rsidRPr="00D3559B">
              <w:rPr>
                <w:rFonts w:ascii="Cambria" w:hAnsi="Cambria" w:cs="Arial"/>
                <w:b/>
                <w:color w:val="FFFFFF"/>
              </w:rPr>
              <w:t>(SATI)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D3559B" w:rsidRPr="00D553EA" w:rsidTr="00D553EA">
        <w:tc>
          <w:tcPr>
            <w:tcW w:w="1348" w:type="pct"/>
            <w:vMerge w:val="restar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Kolokviji</w:t>
            </w:r>
          </w:p>
        </w:tc>
        <w:tc>
          <w:tcPr>
            <w:tcW w:w="825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1. termin</w:t>
            </w:r>
          </w:p>
        </w:tc>
        <w:tc>
          <w:tcPr>
            <w:tcW w:w="942" w:type="pct"/>
            <w:gridSpan w:val="2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2. termin</w:t>
            </w:r>
          </w:p>
        </w:tc>
        <w:tc>
          <w:tcPr>
            <w:tcW w:w="942" w:type="pct"/>
            <w:gridSpan w:val="2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3. termin</w:t>
            </w:r>
          </w:p>
        </w:tc>
        <w:tc>
          <w:tcPr>
            <w:tcW w:w="942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4. termin</w:t>
            </w:r>
          </w:p>
        </w:tc>
      </w:tr>
      <w:tr w:rsidR="00944C43" w:rsidRPr="00D553EA" w:rsidTr="00D553EA">
        <w:tc>
          <w:tcPr>
            <w:tcW w:w="1348" w:type="pct"/>
            <w:vMerge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D3559B" w:rsidRPr="00D553EA" w:rsidTr="00D553EA">
        <w:tc>
          <w:tcPr>
            <w:tcW w:w="1348" w:type="pct"/>
            <w:vMerge w:val="restar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Ispitni rokovi</w:t>
            </w:r>
          </w:p>
        </w:tc>
        <w:tc>
          <w:tcPr>
            <w:tcW w:w="825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1. termin</w:t>
            </w:r>
          </w:p>
        </w:tc>
        <w:tc>
          <w:tcPr>
            <w:tcW w:w="942" w:type="pct"/>
            <w:gridSpan w:val="2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2. termin</w:t>
            </w:r>
          </w:p>
        </w:tc>
        <w:tc>
          <w:tcPr>
            <w:tcW w:w="942" w:type="pct"/>
            <w:gridSpan w:val="2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3. termin</w:t>
            </w:r>
          </w:p>
        </w:tc>
        <w:tc>
          <w:tcPr>
            <w:tcW w:w="942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4. termin</w:t>
            </w:r>
          </w:p>
        </w:tc>
      </w:tr>
      <w:tr w:rsidR="00944C43" w:rsidRPr="00D553EA" w:rsidTr="00D553EA">
        <w:tc>
          <w:tcPr>
            <w:tcW w:w="1348" w:type="pct"/>
            <w:vMerge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Ishodi učenja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Preduvjeti za upis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Sadržaj</w:t>
            </w:r>
            <w:r w:rsidR="00AC0945" w:rsidRPr="00D553EA">
              <w:rPr>
                <w:rFonts w:ascii="Cambria" w:hAnsi="Cambria" w:cs="Arial"/>
                <w:b/>
              </w:rPr>
              <w:t xml:space="preserve"> kolegija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Obvezna literatura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Dopunska literatura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Internetski izvori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Način praćenja kvalitete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 xml:space="preserve">Uvjeti za dobivanje potpisa 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Način bodovanja kolokvija/seminara/vježbi/ispita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 xml:space="preserve">Način formiranja </w:t>
            </w:r>
            <w:r w:rsidR="00AC0945" w:rsidRPr="00D553EA">
              <w:rPr>
                <w:rFonts w:ascii="Cambria" w:hAnsi="Cambria" w:cs="Arial"/>
                <w:b/>
              </w:rPr>
              <w:t xml:space="preserve">konačne </w:t>
            </w:r>
            <w:r w:rsidRPr="00D553EA">
              <w:rPr>
                <w:rFonts w:ascii="Cambria" w:hAnsi="Cambria" w:cs="Arial"/>
                <w:b/>
              </w:rPr>
              <w:t>ocjene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944C43" w:rsidRPr="00D553EA" w:rsidTr="00D553EA">
        <w:tc>
          <w:tcPr>
            <w:tcW w:w="1348" w:type="pct"/>
            <w:shd w:val="clear" w:color="auto" w:fill="B8CCE4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D553EA">
              <w:rPr>
                <w:rFonts w:ascii="Cambria" w:hAnsi="Cambria" w:cs="Arial"/>
                <w:b/>
              </w:rPr>
              <w:t>Napomena</w:t>
            </w:r>
          </w:p>
        </w:tc>
        <w:tc>
          <w:tcPr>
            <w:tcW w:w="3652" w:type="pct"/>
            <w:gridSpan w:val="6"/>
            <w:shd w:val="clear" w:color="auto" w:fill="auto"/>
            <w:vAlign w:val="center"/>
          </w:tcPr>
          <w:p w:rsidR="00944C43" w:rsidRPr="00D553EA" w:rsidRDefault="00944C43" w:rsidP="00AC0945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bookmarkEnd w:id="0"/>
    </w:tbl>
    <w:p w:rsidR="00D553EA" w:rsidRPr="00D553EA" w:rsidRDefault="00D553EA" w:rsidP="00944C43">
      <w:pPr>
        <w:rPr>
          <w:rFonts w:ascii="Cambria" w:hAnsi="Cambria"/>
        </w:rPr>
        <w:sectPr w:rsidR="00D553EA" w:rsidRPr="00D553EA" w:rsidSect="00D553EA">
          <w:headerReference w:type="default" r:id="rId6"/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p w:rsidR="00D553EA" w:rsidRPr="00D553EA" w:rsidRDefault="00D553EA" w:rsidP="00944C43">
      <w:pPr>
        <w:rPr>
          <w:rFonts w:ascii="Cambria" w:hAnsi="Cambria"/>
        </w:rPr>
        <w:sectPr w:rsidR="00D553EA" w:rsidRPr="00D553EA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236"/>
        <w:gridCol w:w="5731"/>
        <w:gridCol w:w="2972"/>
      </w:tblGrid>
      <w:tr w:rsidR="00944C43" w:rsidRPr="00D553EA" w:rsidTr="00D553EA">
        <w:trPr>
          <w:trHeight w:val="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</w:rPr>
            </w:pPr>
            <w:r w:rsidRPr="00D553EA">
              <w:rPr>
                <w:rFonts w:ascii="Cambria" w:hAnsi="Cambria"/>
                <w:b/>
              </w:rPr>
              <w:t>Nastavne teme-predavanja</w:t>
            </w: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Red. br.</w:t>
            </w:r>
          </w:p>
        </w:tc>
        <w:tc>
          <w:tcPr>
            <w:tcW w:w="579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2684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1392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D553EA">
              <w:rPr>
                <w:rFonts w:ascii="Cambria" w:hAnsi="Cambria"/>
                <w:b/>
                <w:sz w:val="20"/>
              </w:rPr>
              <w:t>Literatura</w:t>
            </w: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3559B" w:rsidRDefault="00D3559B" w:rsidP="00944C43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  <w:sectPr w:rsidR="00D3559B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p w:rsidR="00D3559B" w:rsidRDefault="00D3559B" w:rsidP="00944C43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  <w:sectPr w:rsidR="00D3559B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236"/>
        <w:gridCol w:w="5731"/>
        <w:gridCol w:w="2972"/>
      </w:tblGrid>
      <w:tr w:rsidR="00944C43" w:rsidRPr="00D553EA" w:rsidTr="00D553EA">
        <w:trPr>
          <w:trHeight w:val="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</w:rPr>
            </w:pPr>
            <w:r w:rsidRPr="00D553EA">
              <w:rPr>
                <w:rFonts w:ascii="Cambria" w:hAnsi="Cambria"/>
                <w:b/>
              </w:rPr>
              <w:t>Seminari</w:t>
            </w: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 xml:space="preserve">Red. </w:t>
            </w:r>
            <w:r w:rsidRPr="00D553EA">
              <w:rPr>
                <w:rFonts w:ascii="Cambria" w:hAnsi="Cambria"/>
                <w:b/>
                <w:sz w:val="20"/>
                <w:szCs w:val="20"/>
              </w:rPr>
              <w:lastRenderedPageBreak/>
              <w:t>br.</w:t>
            </w:r>
          </w:p>
        </w:tc>
        <w:tc>
          <w:tcPr>
            <w:tcW w:w="579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2684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1392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D553EA">
              <w:rPr>
                <w:rFonts w:ascii="Cambria" w:hAnsi="Cambria"/>
                <w:b/>
                <w:sz w:val="20"/>
              </w:rPr>
              <w:t>Literatura</w:t>
            </w: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3559B" w:rsidRDefault="00D3559B" w:rsidP="00944C43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  <w:sectPr w:rsidR="00D3559B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p w:rsidR="00D3559B" w:rsidRDefault="00D3559B" w:rsidP="00944C43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  <w:sectPr w:rsidR="00D3559B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236"/>
        <w:gridCol w:w="5731"/>
        <w:gridCol w:w="2972"/>
      </w:tblGrid>
      <w:tr w:rsidR="00944C43" w:rsidRPr="00D553EA" w:rsidTr="00D553EA">
        <w:trPr>
          <w:trHeight w:val="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</w:rPr>
            </w:pPr>
            <w:r w:rsidRPr="00D553EA">
              <w:rPr>
                <w:rFonts w:ascii="Cambria" w:hAnsi="Cambria"/>
                <w:b/>
              </w:rPr>
              <w:t>Vježbe</w:t>
            </w: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Red. br.</w:t>
            </w:r>
          </w:p>
        </w:tc>
        <w:tc>
          <w:tcPr>
            <w:tcW w:w="579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2684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53EA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1392" w:type="pct"/>
            <w:shd w:val="clear" w:color="auto" w:fill="C6D9F1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D553EA">
              <w:rPr>
                <w:rFonts w:ascii="Cambria" w:hAnsi="Cambria"/>
                <w:b/>
                <w:sz w:val="20"/>
              </w:rPr>
              <w:t>Literatura</w:t>
            </w: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tcBorders>
              <w:right w:val="single" w:sz="4" w:space="0" w:color="auto"/>
            </w:tcBorders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tcBorders>
              <w:left w:val="single" w:sz="4" w:space="0" w:color="auto"/>
            </w:tcBorders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pacing w:val="-6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44C43" w:rsidRPr="00D553EA" w:rsidTr="00D553EA">
        <w:trPr>
          <w:trHeight w:val="91"/>
        </w:trPr>
        <w:tc>
          <w:tcPr>
            <w:tcW w:w="345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553EA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4C43" w:rsidRPr="00D553EA" w:rsidRDefault="00944C43" w:rsidP="00944C43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944C43" w:rsidRPr="00D553EA" w:rsidRDefault="00944C43" w:rsidP="00944C43">
            <w:pPr>
              <w:tabs>
                <w:tab w:val="left" w:pos="468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2" w:type="pct"/>
            <w:vAlign w:val="center"/>
          </w:tcPr>
          <w:p w:rsidR="00944C43" w:rsidRPr="00D553EA" w:rsidRDefault="00944C43" w:rsidP="00944C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3559B" w:rsidRDefault="00D3559B" w:rsidP="00944C43">
      <w:pPr>
        <w:pStyle w:val="ListParagraph"/>
        <w:spacing w:after="0" w:line="240" w:lineRule="auto"/>
        <w:ind w:left="-30"/>
        <w:jc w:val="both"/>
        <w:rPr>
          <w:rFonts w:ascii="Cambria" w:hAnsi="Cambria"/>
          <w:sz w:val="24"/>
          <w:szCs w:val="24"/>
        </w:rPr>
        <w:sectPr w:rsidR="00D3559B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p w:rsidR="00D3559B" w:rsidRDefault="00D3559B" w:rsidP="00944C43">
      <w:pPr>
        <w:pStyle w:val="ListParagraph"/>
        <w:spacing w:after="0" w:line="240" w:lineRule="auto"/>
        <w:ind w:left="-30"/>
        <w:jc w:val="both"/>
        <w:rPr>
          <w:rFonts w:ascii="Cambria" w:hAnsi="Cambria"/>
          <w:sz w:val="24"/>
          <w:szCs w:val="24"/>
        </w:rPr>
        <w:sectPr w:rsidR="00D3559B" w:rsidSect="00D553EA">
          <w:type w:val="continuous"/>
          <w:pgSz w:w="11900" w:h="16840" w:code="9"/>
          <w:pgMar w:top="720" w:right="720" w:bottom="720" w:left="720" w:header="709" w:footer="709" w:gutter="0"/>
          <w:cols w:space="708"/>
          <w:docGrid w:linePitch="299"/>
        </w:sectPr>
      </w:pPr>
    </w:p>
    <w:p w:rsidR="00F92202" w:rsidRDefault="00944C43" w:rsidP="00D553EA">
      <w:pPr>
        <w:pStyle w:val="ListParagraph"/>
        <w:spacing w:after="0" w:line="240" w:lineRule="auto"/>
        <w:ind w:left="6351" w:firstLine="739"/>
        <w:jc w:val="right"/>
        <w:rPr>
          <w:rFonts w:ascii="Cambria" w:hAnsi="Cambria"/>
          <w:sz w:val="24"/>
          <w:szCs w:val="24"/>
        </w:rPr>
      </w:pPr>
      <w:r w:rsidRPr="00D553EA">
        <w:rPr>
          <w:rFonts w:ascii="Cambria" w:hAnsi="Cambria"/>
          <w:sz w:val="24"/>
          <w:szCs w:val="24"/>
        </w:rPr>
        <w:t>Nastavnik:</w:t>
      </w:r>
    </w:p>
    <w:p w:rsidR="00D3559B" w:rsidRPr="00D553EA" w:rsidRDefault="00D3559B" w:rsidP="00D553EA">
      <w:pPr>
        <w:pStyle w:val="ListParagraph"/>
        <w:spacing w:after="0" w:line="240" w:lineRule="auto"/>
        <w:ind w:left="6351" w:firstLine="739"/>
        <w:jc w:val="right"/>
        <w:rPr>
          <w:rFonts w:ascii="Cambria" w:hAnsi="Cambria"/>
          <w:sz w:val="24"/>
          <w:szCs w:val="24"/>
        </w:rPr>
      </w:pPr>
    </w:p>
    <w:sectPr w:rsidR="00D3559B" w:rsidRPr="00D553EA" w:rsidSect="00D553EA">
      <w:type w:val="continuous"/>
      <w:pgSz w:w="11900" w:h="16840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3D" w:rsidRDefault="001B103D" w:rsidP="00D553EA">
      <w:pPr>
        <w:spacing w:after="0" w:line="240" w:lineRule="auto"/>
      </w:pPr>
      <w:r>
        <w:separator/>
      </w:r>
    </w:p>
  </w:endnote>
  <w:endnote w:type="continuationSeparator" w:id="0">
    <w:p w:rsidR="001B103D" w:rsidRDefault="001B103D" w:rsidP="00D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3D" w:rsidRDefault="001B103D" w:rsidP="00D553EA">
      <w:pPr>
        <w:spacing w:after="0" w:line="240" w:lineRule="auto"/>
      </w:pPr>
      <w:r>
        <w:separator/>
      </w:r>
    </w:p>
  </w:footnote>
  <w:footnote w:type="continuationSeparator" w:id="0">
    <w:p w:rsidR="001B103D" w:rsidRDefault="001B103D" w:rsidP="00D5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EA" w:rsidRDefault="00770CF4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297180</wp:posOffset>
              </wp:positionV>
              <wp:extent cx="6642100" cy="17843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0" cy="178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59B" w:rsidRPr="00D3559B" w:rsidRDefault="00D3559B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color w:val="1F497D"/>
                              <w:sz w:val="24"/>
                            </w:rPr>
                          </w:pPr>
                          <w:r w:rsidRPr="00D3559B">
                            <w:rPr>
                              <w:rFonts w:ascii="Cambria" w:hAnsi="Cambria"/>
                              <w:b/>
                              <w:color w:val="1F497D"/>
                              <w:sz w:val="24"/>
                            </w:rPr>
                            <w:t>ODJEL ZA TAL</w:t>
                          </w:r>
                          <w:r w:rsidR="00770CF4">
                            <w:rPr>
                              <w:rFonts w:ascii="Cambria" w:hAnsi="Cambria"/>
                              <w:b/>
                              <w:color w:val="1F497D"/>
                              <w:sz w:val="24"/>
                            </w:rPr>
                            <w:t>IJANISTIKU – IZVEDBENI PLAN 2018./2019</w:t>
                          </w:r>
                          <w:r w:rsidRPr="00D3559B">
                            <w:rPr>
                              <w:rFonts w:ascii="Cambria" w:hAnsi="Cambria"/>
                              <w:b/>
                              <w:color w:val="1F497D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36pt;margin-top:23.4pt;width:523pt;height:14.0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UtrAIAAJ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" o:allowincell="f" filled="f" stroked="f">
              <v:textbox style="mso-fit-shape-to-text:t" inset=",0,,0">
                <w:txbxContent>
                  <w:p w:rsidR="00D3559B" w:rsidRPr="00D3559B" w:rsidRDefault="00D3559B">
                    <w:pPr>
                      <w:spacing w:after="0" w:line="240" w:lineRule="auto"/>
                      <w:rPr>
                        <w:rFonts w:ascii="Cambria" w:hAnsi="Cambria"/>
                        <w:b/>
                        <w:color w:val="1F497D"/>
                        <w:sz w:val="24"/>
                      </w:rPr>
                    </w:pPr>
                    <w:r w:rsidRPr="00D3559B">
                      <w:rPr>
                        <w:rFonts w:ascii="Cambria" w:hAnsi="Cambria"/>
                        <w:b/>
                        <w:color w:val="1F497D"/>
                        <w:sz w:val="24"/>
                      </w:rPr>
                      <w:t>ODJEL ZA TAL</w:t>
                    </w:r>
                    <w:r w:rsidR="00770CF4">
                      <w:rPr>
                        <w:rFonts w:ascii="Cambria" w:hAnsi="Cambria"/>
                        <w:b/>
                        <w:color w:val="1F497D"/>
                        <w:sz w:val="24"/>
                      </w:rPr>
                      <w:t>IJANISTIKU – IZVEDBENI PLAN 2018./2019</w:t>
                    </w:r>
                    <w:r w:rsidRPr="00D3559B">
                      <w:rPr>
                        <w:rFonts w:ascii="Cambria" w:hAnsi="Cambria"/>
                        <w:b/>
                        <w:color w:val="1F497D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297180</wp:posOffset>
              </wp:positionV>
              <wp:extent cx="457200" cy="17843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843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D3559B" w:rsidRPr="00D3559B" w:rsidRDefault="00D3559B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color w:val="FFFFFF"/>
                              <w:sz w:val="24"/>
                            </w:rPr>
                          </w:pPr>
                          <w:r w:rsidRPr="00D3559B">
                            <w:rPr>
                              <w:rFonts w:ascii="Cambria" w:hAnsi="Cambria"/>
                              <w:b/>
                              <w:sz w:val="24"/>
                            </w:rPr>
                            <w:fldChar w:fldCharType="begin"/>
                          </w:r>
                          <w:r w:rsidRPr="00D3559B">
                            <w:rPr>
                              <w:rFonts w:ascii="Cambria" w:hAnsi="Cambria"/>
                              <w:b/>
                              <w:sz w:val="24"/>
                            </w:rPr>
                            <w:instrText xml:space="preserve"> PAGE   \* MERGEFORMAT </w:instrText>
                          </w:r>
                          <w:r w:rsidRPr="00D3559B">
                            <w:rPr>
                              <w:rFonts w:ascii="Cambria" w:hAnsi="Cambria"/>
                              <w:b/>
                              <w:sz w:val="24"/>
                            </w:rPr>
                            <w:fldChar w:fldCharType="separate"/>
                          </w:r>
                          <w:r w:rsidR="00770CF4" w:rsidRPr="00770CF4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4"/>
                            </w:rPr>
                            <w:t>2</w:t>
                          </w:r>
                          <w:r w:rsidRPr="00D3559B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23.4pt;width:36pt;height:14.0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" o:allowincell="f" fillcolor="#4f81bd" stroked="f">
              <v:textbox style="mso-fit-shape-to-text:t" inset=",0,,0">
                <w:txbxContent>
                  <w:p w:rsidR="00D3559B" w:rsidRPr="00D3559B" w:rsidRDefault="00D3559B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color w:val="FFFFFF"/>
                        <w:sz w:val="24"/>
                      </w:rPr>
                    </w:pPr>
                    <w:r w:rsidRPr="00D3559B">
                      <w:rPr>
                        <w:rFonts w:ascii="Cambria" w:hAnsi="Cambria"/>
                        <w:b/>
                        <w:sz w:val="24"/>
                      </w:rPr>
                      <w:fldChar w:fldCharType="begin"/>
                    </w:r>
                    <w:r w:rsidRPr="00D3559B">
                      <w:rPr>
                        <w:rFonts w:ascii="Cambria" w:hAnsi="Cambria"/>
                        <w:b/>
                        <w:sz w:val="24"/>
                      </w:rPr>
                      <w:instrText xml:space="preserve"> PAGE   \* MERGEFORMAT </w:instrText>
                    </w:r>
                    <w:r w:rsidRPr="00D3559B">
                      <w:rPr>
                        <w:rFonts w:ascii="Cambria" w:hAnsi="Cambria"/>
                        <w:b/>
                        <w:sz w:val="24"/>
                      </w:rPr>
                      <w:fldChar w:fldCharType="separate"/>
                    </w:r>
                    <w:r w:rsidR="00770CF4" w:rsidRPr="00770CF4">
                      <w:rPr>
                        <w:rFonts w:ascii="Cambria" w:hAnsi="Cambria"/>
                        <w:b/>
                        <w:noProof/>
                        <w:color w:val="FFFFFF"/>
                        <w:sz w:val="24"/>
                      </w:rPr>
                      <w:t>2</w:t>
                    </w:r>
                    <w:r w:rsidRPr="00D3559B">
                      <w:rPr>
                        <w:rFonts w:ascii="Cambria" w:hAnsi="Cambria"/>
                        <w:b/>
                        <w:noProof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43"/>
    <w:rsid w:val="0000685E"/>
    <w:rsid w:val="00117489"/>
    <w:rsid w:val="001B103D"/>
    <w:rsid w:val="0020776C"/>
    <w:rsid w:val="0021039D"/>
    <w:rsid w:val="002F422E"/>
    <w:rsid w:val="00405710"/>
    <w:rsid w:val="005A1859"/>
    <w:rsid w:val="006D3BB3"/>
    <w:rsid w:val="00770CF4"/>
    <w:rsid w:val="00924011"/>
    <w:rsid w:val="00944C43"/>
    <w:rsid w:val="00A506E3"/>
    <w:rsid w:val="00AC0945"/>
    <w:rsid w:val="00B237D0"/>
    <w:rsid w:val="00D3559B"/>
    <w:rsid w:val="00D553EA"/>
    <w:rsid w:val="00DE1291"/>
    <w:rsid w:val="00DE34F0"/>
    <w:rsid w:val="00F124E7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31DA06-6A7C-40EB-9F71-4250EDA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53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53EA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553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553E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5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3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ODJEL ZA TALIJANISTIKU – IZVEDBENI PLAN 2017./2018.</vt:lpstr>
    </vt:vector>
  </TitlesOfParts>
  <Company>Sveuciliste u Zadru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ODJEL ZA TALIJANISTIKU – IZVEDBENI PLAN 2017./2018.</dc:title>
  <dc:creator>ngunjevi@unizd.hr</dc:creator>
  <cp:lastModifiedBy>Nikolina Gunjevic Kosanovic</cp:lastModifiedBy>
  <cp:revision>2</cp:revision>
  <cp:lastPrinted>2013-09-18T12:28:00Z</cp:lastPrinted>
  <dcterms:created xsi:type="dcterms:W3CDTF">2018-09-19T10:39:00Z</dcterms:created>
  <dcterms:modified xsi:type="dcterms:W3CDTF">2018-09-19T10:39:00Z</dcterms:modified>
</cp:coreProperties>
</file>