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D7D" w14:textId="77777777" w:rsidR="005F44CA" w:rsidRPr="00AC4B5A" w:rsidRDefault="005F44CA" w:rsidP="005F44CA">
      <w:pPr>
        <w:jc w:val="center"/>
        <w:rPr>
          <w:rFonts w:ascii="Merriweather" w:hAnsi="Merriweather"/>
          <w:b/>
          <w:sz w:val="16"/>
          <w:szCs w:val="16"/>
        </w:rPr>
      </w:pPr>
      <w:r w:rsidRPr="00AC4B5A">
        <w:rPr>
          <w:rFonts w:ascii="Merriweather" w:hAnsi="Merriweather"/>
          <w:b/>
          <w:i/>
          <w:sz w:val="16"/>
          <w:szCs w:val="16"/>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AC4B5A" w14:paraId="7EDCA80A" w14:textId="77777777" w:rsidTr="00A14666">
        <w:tc>
          <w:tcPr>
            <w:tcW w:w="1485" w:type="dxa"/>
            <w:shd w:val="clear" w:color="auto" w:fill="F2F2F2"/>
            <w:vAlign w:val="center"/>
          </w:tcPr>
          <w:p w14:paraId="2DEF915B"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 xml:space="preserve">Department </w:t>
            </w:r>
          </w:p>
        </w:tc>
        <w:tc>
          <w:tcPr>
            <w:tcW w:w="5207" w:type="dxa"/>
            <w:gridSpan w:val="15"/>
            <w:vAlign w:val="center"/>
          </w:tcPr>
          <w:p w14:paraId="5AA82DF1" w14:textId="53CCA868" w:rsidR="005F44CA" w:rsidRPr="00AC4B5A" w:rsidRDefault="00942E29" w:rsidP="00A14666">
            <w:pPr>
              <w:spacing w:before="20" w:after="20"/>
              <w:rPr>
                <w:rFonts w:ascii="Merriweather" w:hAnsi="Merriweather"/>
                <w:b/>
                <w:sz w:val="16"/>
                <w:szCs w:val="16"/>
              </w:rPr>
            </w:pPr>
            <w:r w:rsidRPr="00AC4B5A">
              <w:rPr>
                <w:rFonts w:ascii="Merriweather" w:hAnsi="Merriweather"/>
                <w:b/>
                <w:sz w:val="16"/>
                <w:szCs w:val="16"/>
              </w:rPr>
              <w:t>Department of Art History</w:t>
            </w:r>
          </w:p>
        </w:tc>
        <w:tc>
          <w:tcPr>
            <w:tcW w:w="1611" w:type="dxa"/>
            <w:gridSpan w:val="7"/>
            <w:shd w:val="clear" w:color="auto" w:fill="F2F2F2"/>
            <w:vAlign w:val="center"/>
          </w:tcPr>
          <w:p w14:paraId="00F7673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Year</w:t>
            </w:r>
          </w:p>
        </w:tc>
        <w:tc>
          <w:tcPr>
            <w:tcW w:w="985" w:type="dxa"/>
            <w:vAlign w:val="center"/>
          </w:tcPr>
          <w:p w14:paraId="2E40968F" w14:textId="66B62E02" w:rsidR="005F44CA" w:rsidRPr="00AC4B5A" w:rsidRDefault="00942E29" w:rsidP="00A14666">
            <w:pPr>
              <w:spacing w:before="20" w:after="20"/>
              <w:rPr>
                <w:rFonts w:ascii="Merriweather" w:hAnsi="Merriweather"/>
                <w:sz w:val="16"/>
                <w:szCs w:val="16"/>
              </w:rPr>
            </w:pPr>
            <w:r w:rsidRPr="00AC4B5A">
              <w:rPr>
                <w:rFonts w:ascii="Merriweather" w:hAnsi="Merriweather"/>
                <w:sz w:val="16"/>
                <w:szCs w:val="16"/>
              </w:rPr>
              <w:t>2022./2023.</w:t>
            </w:r>
          </w:p>
        </w:tc>
      </w:tr>
      <w:tr w:rsidR="005F44CA" w:rsidRPr="00AC4B5A" w14:paraId="10628C5D" w14:textId="77777777" w:rsidTr="00A14666">
        <w:tc>
          <w:tcPr>
            <w:tcW w:w="1485" w:type="dxa"/>
            <w:shd w:val="clear" w:color="auto" w:fill="F2F2F2"/>
          </w:tcPr>
          <w:p w14:paraId="722786E5"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 xml:space="preserve">Course </w:t>
            </w:r>
          </w:p>
        </w:tc>
        <w:tc>
          <w:tcPr>
            <w:tcW w:w="5207" w:type="dxa"/>
            <w:gridSpan w:val="15"/>
            <w:vAlign w:val="center"/>
          </w:tcPr>
          <w:p w14:paraId="716F0024" w14:textId="025ACADC" w:rsidR="005F44CA" w:rsidRPr="00AC4B5A" w:rsidRDefault="00156BE9" w:rsidP="00A14666">
            <w:pPr>
              <w:spacing w:before="20" w:after="20"/>
              <w:rPr>
                <w:rFonts w:ascii="Merriweather" w:hAnsi="Merriweather"/>
                <w:sz w:val="16"/>
                <w:szCs w:val="16"/>
              </w:rPr>
            </w:pPr>
            <w:r w:rsidRPr="00AC4B5A">
              <w:rPr>
                <w:rFonts w:ascii="Merriweather" w:hAnsi="Merriweather" w:cs="Arial"/>
                <w:sz w:val="16"/>
                <w:szCs w:val="16"/>
              </w:rPr>
              <w:t>Renaissance Art 2, PUJ 502</w:t>
            </w:r>
          </w:p>
        </w:tc>
        <w:tc>
          <w:tcPr>
            <w:tcW w:w="1611" w:type="dxa"/>
            <w:gridSpan w:val="7"/>
            <w:shd w:val="clear" w:color="auto" w:fill="F2F2F2"/>
            <w:vAlign w:val="center"/>
          </w:tcPr>
          <w:p w14:paraId="4A655625"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ECTS</w:t>
            </w:r>
          </w:p>
        </w:tc>
        <w:tc>
          <w:tcPr>
            <w:tcW w:w="985" w:type="dxa"/>
            <w:vAlign w:val="center"/>
          </w:tcPr>
          <w:p w14:paraId="2CA6A707" w14:textId="61B773D7" w:rsidR="005F44CA" w:rsidRPr="00AC4B5A" w:rsidRDefault="00156BE9" w:rsidP="00A14666">
            <w:pPr>
              <w:spacing w:before="20" w:after="20"/>
              <w:rPr>
                <w:rFonts w:ascii="Merriweather" w:hAnsi="Merriweather"/>
                <w:b/>
                <w:sz w:val="16"/>
                <w:szCs w:val="16"/>
              </w:rPr>
            </w:pPr>
            <w:r w:rsidRPr="00AC4B5A">
              <w:rPr>
                <w:rFonts w:ascii="Merriweather" w:hAnsi="Merriweather"/>
                <w:b/>
                <w:sz w:val="16"/>
                <w:szCs w:val="16"/>
              </w:rPr>
              <w:t>7</w:t>
            </w:r>
          </w:p>
        </w:tc>
      </w:tr>
      <w:tr w:rsidR="005F44CA" w:rsidRPr="00AC4B5A" w14:paraId="387BA4EE" w14:textId="77777777" w:rsidTr="00A14666">
        <w:tc>
          <w:tcPr>
            <w:tcW w:w="1485" w:type="dxa"/>
            <w:shd w:val="clear" w:color="auto" w:fill="F2F2F2"/>
          </w:tcPr>
          <w:p w14:paraId="2FAF96F1"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Study programme</w:t>
            </w:r>
          </w:p>
        </w:tc>
        <w:tc>
          <w:tcPr>
            <w:tcW w:w="7803" w:type="dxa"/>
            <w:gridSpan w:val="23"/>
            <w:shd w:val="clear" w:color="auto" w:fill="FFFFFF"/>
            <w:vAlign w:val="center"/>
          </w:tcPr>
          <w:p w14:paraId="7E3E5624" w14:textId="6EB79CFD" w:rsidR="005F44CA" w:rsidRPr="00AC4B5A" w:rsidRDefault="00156BE9" w:rsidP="00A14666">
            <w:pPr>
              <w:spacing w:before="20" w:after="20"/>
              <w:rPr>
                <w:rFonts w:ascii="Merriweather" w:hAnsi="Merriweather"/>
                <w:sz w:val="16"/>
                <w:szCs w:val="16"/>
              </w:rPr>
            </w:pPr>
            <w:r w:rsidRPr="00AC4B5A">
              <w:rPr>
                <w:rFonts w:ascii="Merriweather" w:hAnsi="Merriweather"/>
                <w:sz w:val="16"/>
                <w:szCs w:val="16"/>
              </w:rPr>
              <w:t>Single</w:t>
            </w:r>
            <w:r w:rsidR="00942E29" w:rsidRPr="00AC4B5A">
              <w:rPr>
                <w:rFonts w:ascii="Merriweather" w:hAnsi="Merriweather"/>
                <w:sz w:val="16"/>
                <w:szCs w:val="16"/>
              </w:rPr>
              <w:t xml:space="preserve"> Major Undergraduate Study of Art History</w:t>
            </w:r>
          </w:p>
        </w:tc>
      </w:tr>
      <w:tr w:rsidR="005F44CA" w:rsidRPr="00AC4B5A" w14:paraId="35274095" w14:textId="77777777" w:rsidTr="00A14666">
        <w:tc>
          <w:tcPr>
            <w:tcW w:w="1485" w:type="dxa"/>
            <w:shd w:val="clear" w:color="auto" w:fill="F2F2F2"/>
            <w:vAlign w:val="center"/>
          </w:tcPr>
          <w:p w14:paraId="7A73100E"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Level of study programme</w:t>
            </w:r>
          </w:p>
        </w:tc>
        <w:tc>
          <w:tcPr>
            <w:tcW w:w="1600" w:type="dxa"/>
            <w:gridSpan w:val="3"/>
            <w:vAlign w:val="center"/>
          </w:tcPr>
          <w:p w14:paraId="2B3BE1DF" w14:textId="44EF8C56"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57573245"/>
                <w14:checkbox>
                  <w14:checked w14:val="1"/>
                  <w14:checkedState w14:val="2612" w14:font="MS Gothic"/>
                  <w14:uncheckedState w14:val="2610" w14:font="MS Gothic"/>
                </w14:checkbox>
              </w:sdtPr>
              <w:sdtEndPr/>
              <w:sdtContent>
                <w:r w:rsidR="00942E2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Undergraduate</w:t>
            </w:r>
          </w:p>
        </w:tc>
        <w:tc>
          <w:tcPr>
            <w:tcW w:w="1588" w:type="dxa"/>
            <w:gridSpan w:val="6"/>
            <w:vAlign w:val="center"/>
          </w:tcPr>
          <w:p w14:paraId="3354FA5C"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529259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Graduate</w:t>
            </w:r>
          </w:p>
        </w:tc>
        <w:tc>
          <w:tcPr>
            <w:tcW w:w="2019" w:type="dxa"/>
            <w:gridSpan w:val="6"/>
            <w:vAlign w:val="center"/>
          </w:tcPr>
          <w:p w14:paraId="5E1566CC"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8227441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Integrated</w:t>
            </w:r>
          </w:p>
        </w:tc>
        <w:tc>
          <w:tcPr>
            <w:tcW w:w="2596" w:type="dxa"/>
            <w:gridSpan w:val="8"/>
            <w:shd w:val="clear" w:color="auto" w:fill="FFFFFF"/>
            <w:vAlign w:val="center"/>
          </w:tcPr>
          <w:p w14:paraId="761595F8" w14:textId="77777777" w:rsidR="005F44CA" w:rsidRPr="00AC4B5A" w:rsidRDefault="00DC3A2A" w:rsidP="00A14666">
            <w:pPr>
              <w:spacing w:before="20" w:after="20"/>
              <w:rPr>
                <w:rFonts w:ascii="Merriweather" w:hAnsi="Merriweather"/>
                <w:sz w:val="16"/>
                <w:szCs w:val="16"/>
              </w:rPr>
            </w:pPr>
            <w:sdt>
              <w:sdtPr>
                <w:rPr>
                  <w:rFonts w:ascii="Merriweather" w:eastAsia="MS Mincho" w:hAnsi="Merriweather" w:cs="MS Mincho"/>
                  <w:sz w:val="16"/>
                  <w:szCs w:val="16"/>
                </w:rPr>
                <w:id w:val="106568669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Postgraduate</w:t>
            </w:r>
          </w:p>
        </w:tc>
      </w:tr>
      <w:tr w:rsidR="005F44CA" w:rsidRPr="00AC4B5A" w14:paraId="3AA436C9" w14:textId="77777777" w:rsidTr="00A14666">
        <w:tc>
          <w:tcPr>
            <w:tcW w:w="1485" w:type="dxa"/>
            <w:shd w:val="clear" w:color="auto" w:fill="F2F2F2"/>
            <w:vAlign w:val="center"/>
          </w:tcPr>
          <w:p w14:paraId="3DE566C6"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Type of study programme</w:t>
            </w:r>
          </w:p>
        </w:tc>
        <w:tc>
          <w:tcPr>
            <w:tcW w:w="1600" w:type="dxa"/>
            <w:gridSpan w:val="3"/>
          </w:tcPr>
          <w:p w14:paraId="24A4A12F"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41719540"/>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Single major</w:t>
            </w:r>
          </w:p>
          <w:p w14:paraId="5AC84716" w14:textId="246AA688"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368727429"/>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Double major </w:t>
            </w:r>
          </w:p>
        </w:tc>
        <w:tc>
          <w:tcPr>
            <w:tcW w:w="1588" w:type="dxa"/>
            <w:gridSpan w:val="6"/>
            <w:vAlign w:val="center"/>
          </w:tcPr>
          <w:p w14:paraId="505C0DFA" w14:textId="109A2591"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59301307"/>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University</w:t>
            </w:r>
          </w:p>
        </w:tc>
        <w:tc>
          <w:tcPr>
            <w:tcW w:w="2019" w:type="dxa"/>
            <w:gridSpan w:val="6"/>
            <w:vAlign w:val="center"/>
          </w:tcPr>
          <w:p w14:paraId="76911ABD"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28544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Professional</w:t>
            </w:r>
          </w:p>
        </w:tc>
        <w:tc>
          <w:tcPr>
            <w:tcW w:w="2596" w:type="dxa"/>
            <w:gridSpan w:val="8"/>
            <w:shd w:val="clear" w:color="auto" w:fill="FFFFFF"/>
            <w:vAlign w:val="center"/>
          </w:tcPr>
          <w:p w14:paraId="37BBCC95" w14:textId="77777777" w:rsidR="005F44CA" w:rsidRPr="00AC4B5A" w:rsidRDefault="00DC3A2A" w:rsidP="00A14666">
            <w:pPr>
              <w:spacing w:before="20" w:after="20"/>
              <w:rPr>
                <w:rFonts w:ascii="Merriweather" w:hAnsi="Merriweather"/>
                <w:sz w:val="16"/>
                <w:szCs w:val="16"/>
              </w:rPr>
            </w:pPr>
            <w:sdt>
              <w:sdtPr>
                <w:rPr>
                  <w:rFonts w:ascii="Merriweather" w:eastAsia="MS Mincho" w:hAnsi="Merriweather" w:cs="MS Mincho"/>
                  <w:sz w:val="16"/>
                  <w:szCs w:val="16"/>
                </w:rPr>
                <w:id w:val="47018218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Specialized</w:t>
            </w:r>
          </w:p>
        </w:tc>
      </w:tr>
      <w:tr w:rsidR="005F44CA" w:rsidRPr="00AC4B5A" w14:paraId="00969A2E" w14:textId="77777777" w:rsidTr="00A14666">
        <w:tc>
          <w:tcPr>
            <w:tcW w:w="1485" w:type="dxa"/>
            <w:shd w:val="clear" w:color="auto" w:fill="F2F2F2"/>
            <w:vAlign w:val="center"/>
          </w:tcPr>
          <w:p w14:paraId="48D6A1D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Year of study</w:t>
            </w:r>
          </w:p>
        </w:tc>
        <w:tc>
          <w:tcPr>
            <w:tcW w:w="1600" w:type="dxa"/>
            <w:gridSpan w:val="3"/>
            <w:shd w:val="clear" w:color="auto" w:fill="FFFFFF"/>
            <w:vAlign w:val="center"/>
          </w:tcPr>
          <w:p w14:paraId="6D0CD495"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60285759"/>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1</w:t>
            </w:r>
          </w:p>
        </w:tc>
        <w:tc>
          <w:tcPr>
            <w:tcW w:w="1521" w:type="dxa"/>
            <w:gridSpan w:val="5"/>
            <w:shd w:val="clear" w:color="auto" w:fill="FFFFFF"/>
            <w:vAlign w:val="center"/>
          </w:tcPr>
          <w:p w14:paraId="2044398A"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009737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2</w:t>
            </w:r>
          </w:p>
        </w:tc>
        <w:tc>
          <w:tcPr>
            <w:tcW w:w="1560" w:type="dxa"/>
            <w:gridSpan w:val="3"/>
            <w:shd w:val="clear" w:color="auto" w:fill="FFFFFF"/>
            <w:vAlign w:val="center"/>
          </w:tcPr>
          <w:p w14:paraId="74601BB3" w14:textId="03BC72CB"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129552276"/>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3</w:t>
            </w:r>
          </w:p>
        </w:tc>
        <w:tc>
          <w:tcPr>
            <w:tcW w:w="1561" w:type="dxa"/>
            <w:gridSpan w:val="9"/>
            <w:shd w:val="clear" w:color="auto" w:fill="FFFFFF"/>
            <w:vAlign w:val="center"/>
          </w:tcPr>
          <w:p w14:paraId="2613A78D"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520394060"/>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4</w:t>
            </w:r>
          </w:p>
        </w:tc>
        <w:tc>
          <w:tcPr>
            <w:tcW w:w="1561" w:type="dxa"/>
            <w:gridSpan w:val="3"/>
            <w:shd w:val="clear" w:color="auto" w:fill="FFFFFF"/>
            <w:vAlign w:val="center"/>
          </w:tcPr>
          <w:p w14:paraId="5B0F9A12"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96936524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5</w:t>
            </w:r>
          </w:p>
        </w:tc>
      </w:tr>
      <w:tr w:rsidR="005F44CA" w:rsidRPr="00AC4B5A" w14:paraId="0B3C4F95" w14:textId="77777777" w:rsidTr="00A14666">
        <w:trPr>
          <w:trHeight w:val="80"/>
        </w:trPr>
        <w:tc>
          <w:tcPr>
            <w:tcW w:w="1485" w:type="dxa"/>
            <w:vMerge w:val="restart"/>
            <w:shd w:val="clear" w:color="auto" w:fill="F2F2F2"/>
            <w:vAlign w:val="center"/>
          </w:tcPr>
          <w:p w14:paraId="2CA590E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Semester</w:t>
            </w:r>
          </w:p>
        </w:tc>
        <w:tc>
          <w:tcPr>
            <w:tcW w:w="1600" w:type="dxa"/>
            <w:gridSpan w:val="3"/>
            <w:vMerge w:val="restart"/>
            <w:vAlign w:val="center"/>
          </w:tcPr>
          <w:p w14:paraId="66B5D978"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1966707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Winter</w:t>
            </w:r>
          </w:p>
          <w:p w14:paraId="6964C238"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940539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Summer</w:t>
            </w:r>
          </w:p>
        </w:tc>
        <w:tc>
          <w:tcPr>
            <w:tcW w:w="1588" w:type="dxa"/>
            <w:gridSpan w:val="6"/>
            <w:vAlign w:val="center"/>
          </w:tcPr>
          <w:p w14:paraId="597BDCF9"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68392979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w:t>
            </w:r>
          </w:p>
        </w:tc>
        <w:tc>
          <w:tcPr>
            <w:tcW w:w="1352" w:type="dxa"/>
            <w:vAlign w:val="center"/>
          </w:tcPr>
          <w:p w14:paraId="7FD9153E"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67046481"/>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II</w:t>
            </w:r>
          </w:p>
        </w:tc>
        <w:tc>
          <w:tcPr>
            <w:tcW w:w="667" w:type="dxa"/>
            <w:gridSpan w:val="5"/>
            <w:vAlign w:val="center"/>
          </w:tcPr>
          <w:p w14:paraId="4610F517"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4928373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III</w:t>
            </w:r>
          </w:p>
        </w:tc>
        <w:tc>
          <w:tcPr>
            <w:tcW w:w="1611" w:type="dxa"/>
            <w:gridSpan w:val="7"/>
            <w:vAlign w:val="center"/>
          </w:tcPr>
          <w:p w14:paraId="13976014"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61940506"/>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IV</w:t>
            </w:r>
          </w:p>
        </w:tc>
        <w:tc>
          <w:tcPr>
            <w:tcW w:w="985" w:type="dxa"/>
            <w:vAlign w:val="center"/>
          </w:tcPr>
          <w:p w14:paraId="314DA83F" w14:textId="7D11A608"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278414896"/>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V</w:t>
            </w:r>
          </w:p>
        </w:tc>
      </w:tr>
      <w:tr w:rsidR="005F44CA" w:rsidRPr="00AC4B5A" w14:paraId="3B75B6A1" w14:textId="77777777" w:rsidTr="00A14666">
        <w:trPr>
          <w:trHeight w:val="80"/>
        </w:trPr>
        <w:tc>
          <w:tcPr>
            <w:tcW w:w="1485" w:type="dxa"/>
            <w:vMerge/>
            <w:shd w:val="clear" w:color="auto" w:fill="F2F2F2"/>
            <w:vAlign w:val="center"/>
          </w:tcPr>
          <w:p w14:paraId="23C5C0AD" w14:textId="77777777" w:rsidR="005F44CA" w:rsidRPr="00AC4B5A" w:rsidRDefault="005F44CA" w:rsidP="00A14666">
            <w:pPr>
              <w:spacing w:before="20" w:after="20"/>
              <w:rPr>
                <w:rFonts w:ascii="Merriweather" w:hAnsi="Merriweather"/>
                <w:b/>
                <w:sz w:val="16"/>
                <w:szCs w:val="16"/>
              </w:rPr>
            </w:pPr>
          </w:p>
        </w:tc>
        <w:tc>
          <w:tcPr>
            <w:tcW w:w="1600" w:type="dxa"/>
            <w:gridSpan w:val="3"/>
            <w:vMerge/>
            <w:vAlign w:val="center"/>
          </w:tcPr>
          <w:p w14:paraId="747D7381" w14:textId="77777777" w:rsidR="005F44CA" w:rsidRPr="00AC4B5A" w:rsidRDefault="005F44CA" w:rsidP="00A14666">
            <w:pPr>
              <w:tabs>
                <w:tab w:val="left" w:pos="1218"/>
              </w:tabs>
              <w:spacing w:before="20" w:after="20"/>
              <w:rPr>
                <w:rFonts w:ascii="Merriweather" w:hAnsi="Merriweather"/>
                <w:sz w:val="16"/>
                <w:szCs w:val="16"/>
              </w:rPr>
            </w:pPr>
          </w:p>
        </w:tc>
        <w:tc>
          <w:tcPr>
            <w:tcW w:w="1588" w:type="dxa"/>
            <w:gridSpan w:val="6"/>
            <w:vAlign w:val="center"/>
          </w:tcPr>
          <w:p w14:paraId="0BC500B8"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13455156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VI</w:t>
            </w:r>
          </w:p>
        </w:tc>
        <w:tc>
          <w:tcPr>
            <w:tcW w:w="1352" w:type="dxa"/>
            <w:vAlign w:val="center"/>
          </w:tcPr>
          <w:p w14:paraId="1FB95934"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81150486"/>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VII</w:t>
            </w:r>
          </w:p>
        </w:tc>
        <w:tc>
          <w:tcPr>
            <w:tcW w:w="667" w:type="dxa"/>
            <w:gridSpan w:val="5"/>
            <w:vAlign w:val="center"/>
          </w:tcPr>
          <w:p w14:paraId="249FE8DF"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60788017"/>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VIII</w:t>
            </w:r>
          </w:p>
        </w:tc>
        <w:tc>
          <w:tcPr>
            <w:tcW w:w="1611" w:type="dxa"/>
            <w:gridSpan w:val="7"/>
            <w:vAlign w:val="center"/>
          </w:tcPr>
          <w:p w14:paraId="25B589B5"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28110087"/>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IX</w:t>
            </w:r>
          </w:p>
        </w:tc>
        <w:tc>
          <w:tcPr>
            <w:tcW w:w="985" w:type="dxa"/>
            <w:vAlign w:val="center"/>
          </w:tcPr>
          <w:p w14:paraId="40709E4D"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379914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X</w:t>
            </w:r>
          </w:p>
        </w:tc>
      </w:tr>
      <w:tr w:rsidR="005F44CA" w:rsidRPr="00AC4B5A" w14:paraId="10DF4F6D" w14:textId="77777777" w:rsidTr="00A14666">
        <w:trPr>
          <w:trHeight w:val="80"/>
        </w:trPr>
        <w:tc>
          <w:tcPr>
            <w:tcW w:w="1485" w:type="dxa"/>
            <w:shd w:val="clear" w:color="auto" w:fill="F2F2F2"/>
            <w:vAlign w:val="center"/>
          </w:tcPr>
          <w:p w14:paraId="2DEC2358"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Status of the course</w:t>
            </w:r>
          </w:p>
        </w:tc>
        <w:tc>
          <w:tcPr>
            <w:tcW w:w="1600" w:type="dxa"/>
            <w:gridSpan w:val="3"/>
            <w:vAlign w:val="center"/>
          </w:tcPr>
          <w:p w14:paraId="5714AD2D" w14:textId="4BE5C70A"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96092059"/>
                <w14:checkbox>
                  <w14:checked w14:val="1"/>
                  <w14:checkedState w14:val="2612" w14:font="MS Gothic"/>
                  <w14:uncheckedState w14:val="2610" w14:font="MS Gothic"/>
                </w14:checkbox>
              </w:sdtPr>
              <w:sdtEndPr/>
              <w:sdtContent>
                <w:r w:rsidR="00942E2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Compulsory</w:t>
            </w:r>
          </w:p>
        </w:tc>
        <w:tc>
          <w:tcPr>
            <w:tcW w:w="1588" w:type="dxa"/>
            <w:gridSpan w:val="6"/>
            <w:vAlign w:val="center"/>
          </w:tcPr>
          <w:p w14:paraId="4F4478C1"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969639022"/>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p>
          <w:p w14:paraId="10D9630D" w14:textId="77777777" w:rsidR="005F44CA" w:rsidRPr="00AC4B5A" w:rsidRDefault="005F44CA"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Elective</w:t>
            </w:r>
          </w:p>
        </w:tc>
        <w:tc>
          <w:tcPr>
            <w:tcW w:w="2019" w:type="dxa"/>
            <w:gridSpan w:val="6"/>
            <w:vAlign w:val="center"/>
          </w:tcPr>
          <w:p w14:paraId="7EB9A284"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1291677"/>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Elective course offered to students from other departments</w:t>
            </w:r>
          </w:p>
        </w:tc>
        <w:tc>
          <w:tcPr>
            <w:tcW w:w="1611" w:type="dxa"/>
            <w:gridSpan w:val="7"/>
            <w:shd w:val="clear" w:color="auto" w:fill="F2F2F2"/>
            <w:vAlign w:val="center"/>
          </w:tcPr>
          <w:p w14:paraId="329C9605"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b/>
                <w:sz w:val="16"/>
                <w:szCs w:val="16"/>
              </w:rPr>
              <w:t>Teaching Competencies</w:t>
            </w:r>
          </w:p>
        </w:tc>
        <w:tc>
          <w:tcPr>
            <w:tcW w:w="985" w:type="dxa"/>
            <w:vAlign w:val="center"/>
          </w:tcPr>
          <w:p w14:paraId="3C33FF3B"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962417749"/>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YES </w:t>
            </w:r>
          </w:p>
          <w:p w14:paraId="31D343DD" w14:textId="18053586"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82646955"/>
                <w14:checkbox>
                  <w14:checked w14:val="1"/>
                  <w14:checkedState w14:val="2612" w14:font="MS Gothic"/>
                  <w14:uncheckedState w14:val="2610" w14:font="MS Gothic"/>
                </w14:checkbox>
              </w:sdtPr>
              <w:sdtEndPr/>
              <w:sdtContent>
                <w:r w:rsidR="00942E2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NO</w:t>
            </w:r>
          </w:p>
        </w:tc>
      </w:tr>
      <w:tr w:rsidR="005F44CA" w:rsidRPr="00AC4B5A" w14:paraId="48D7608B" w14:textId="77777777" w:rsidTr="00A14666">
        <w:trPr>
          <w:trHeight w:val="80"/>
        </w:trPr>
        <w:tc>
          <w:tcPr>
            <w:tcW w:w="1485" w:type="dxa"/>
            <w:shd w:val="clear" w:color="auto" w:fill="F2F2F2"/>
            <w:vAlign w:val="center"/>
          </w:tcPr>
          <w:p w14:paraId="61F6CFC7"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Workload</w:t>
            </w:r>
          </w:p>
        </w:tc>
        <w:tc>
          <w:tcPr>
            <w:tcW w:w="531" w:type="dxa"/>
            <w:vAlign w:val="center"/>
          </w:tcPr>
          <w:p w14:paraId="548DF490" w14:textId="77777777" w:rsidR="005F44CA" w:rsidRPr="00AC4B5A" w:rsidRDefault="005F44CA" w:rsidP="00A14666">
            <w:pPr>
              <w:spacing w:before="20" w:after="20"/>
              <w:jc w:val="center"/>
              <w:rPr>
                <w:rFonts w:ascii="Merriweather" w:hAnsi="Merriweather"/>
                <w:b/>
                <w:sz w:val="16"/>
                <w:szCs w:val="16"/>
              </w:rPr>
            </w:pPr>
          </w:p>
        </w:tc>
        <w:tc>
          <w:tcPr>
            <w:tcW w:w="531" w:type="dxa"/>
            <w:vAlign w:val="center"/>
          </w:tcPr>
          <w:p w14:paraId="1E65EA3C" w14:textId="77777777" w:rsidR="005F44CA" w:rsidRPr="00AC4B5A" w:rsidRDefault="005F44CA" w:rsidP="00A14666">
            <w:pPr>
              <w:spacing w:before="20" w:after="20"/>
              <w:jc w:val="center"/>
              <w:rPr>
                <w:rFonts w:ascii="Merriweather" w:hAnsi="Merriweather"/>
                <w:b/>
                <w:sz w:val="16"/>
                <w:szCs w:val="16"/>
              </w:rPr>
            </w:pPr>
            <w:r w:rsidRPr="00AC4B5A">
              <w:rPr>
                <w:rFonts w:ascii="Merriweather" w:hAnsi="Merriweather"/>
                <w:b/>
                <w:sz w:val="16"/>
                <w:szCs w:val="16"/>
              </w:rPr>
              <w:t>L</w:t>
            </w:r>
          </w:p>
          <w:p w14:paraId="64EC0809" w14:textId="34F462EB" w:rsidR="00156BE9" w:rsidRPr="00AC4B5A" w:rsidRDefault="00156BE9" w:rsidP="00A14666">
            <w:pPr>
              <w:spacing w:before="20" w:after="20"/>
              <w:jc w:val="center"/>
              <w:rPr>
                <w:rFonts w:ascii="Merriweather" w:hAnsi="Merriweather"/>
                <w:b/>
                <w:sz w:val="16"/>
                <w:szCs w:val="16"/>
              </w:rPr>
            </w:pPr>
            <w:r w:rsidRPr="00AC4B5A">
              <w:rPr>
                <w:rFonts w:ascii="Merriweather" w:hAnsi="Merriweather"/>
                <w:b/>
                <w:sz w:val="16"/>
                <w:szCs w:val="16"/>
              </w:rPr>
              <w:t>30</w:t>
            </w:r>
          </w:p>
        </w:tc>
        <w:tc>
          <w:tcPr>
            <w:tcW w:w="538" w:type="dxa"/>
            <w:vAlign w:val="center"/>
          </w:tcPr>
          <w:p w14:paraId="4DFD254C" w14:textId="77777777" w:rsidR="005F44CA" w:rsidRPr="00AC4B5A" w:rsidRDefault="005F44CA" w:rsidP="00A14666">
            <w:pPr>
              <w:spacing w:before="20" w:after="20"/>
              <w:jc w:val="center"/>
              <w:rPr>
                <w:rFonts w:ascii="Merriweather" w:hAnsi="Merriweather"/>
                <w:b/>
                <w:sz w:val="16"/>
                <w:szCs w:val="16"/>
              </w:rPr>
            </w:pPr>
          </w:p>
        </w:tc>
        <w:tc>
          <w:tcPr>
            <w:tcW w:w="525" w:type="dxa"/>
            <w:gridSpan w:val="2"/>
            <w:vAlign w:val="center"/>
          </w:tcPr>
          <w:p w14:paraId="39524A90" w14:textId="77777777" w:rsidR="005F44CA" w:rsidRPr="00AC4B5A" w:rsidRDefault="005F44CA" w:rsidP="00A14666">
            <w:pPr>
              <w:spacing w:before="20" w:after="20"/>
              <w:jc w:val="center"/>
              <w:rPr>
                <w:rFonts w:ascii="Merriweather" w:hAnsi="Merriweather"/>
                <w:b/>
                <w:sz w:val="16"/>
                <w:szCs w:val="16"/>
              </w:rPr>
            </w:pPr>
            <w:r w:rsidRPr="00AC4B5A">
              <w:rPr>
                <w:rFonts w:ascii="Merriweather" w:hAnsi="Merriweather"/>
                <w:b/>
                <w:sz w:val="16"/>
                <w:szCs w:val="16"/>
              </w:rPr>
              <w:t>S</w:t>
            </w:r>
          </w:p>
          <w:p w14:paraId="038CC142" w14:textId="0804BDED" w:rsidR="00156BE9" w:rsidRPr="00AC4B5A" w:rsidRDefault="00156BE9" w:rsidP="00A14666">
            <w:pPr>
              <w:spacing w:before="20" w:after="20"/>
              <w:jc w:val="center"/>
              <w:rPr>
                <w:rFonts w:ascii="Merriweather" w:hAnsi="Merriweather"/>
                <w:b/>
                <w:sz w:val="16"/>
                <w:szCs w:val="16"/>
              </w:rPr>
            </w:pPr>
            <w:r w:rsidRPr="00AC4B5A">
              <w:rPr>
                <w:rFonts w:ascii="Merriweather" w:hAnsi="Merriweather"/>
                <w:b/>
                <w:sz w:val="16"/>
                <w:szCs w:val="16"/>
              </w:rPr>
              <w:t>30</w:t>
            </w:r>
          </w:p>
        </w:tc>
        <w:tc>
          <w:tcPr>
            <w:tcW w:w="531" w:type="dxa"/>
            <w:gridSpan w:val="2"/>
            <w:vAlign w:val="center"/>
          </w:tcPr>
          <w:p w14:paraId="49DEC2FD" w14:textId="77777777" w:rsidR="005F44CA" w:rsidRPr="00AC4B5A" w:rsidRDefault="005F44CA" w:rsidP="00A14666">
            <w:pPr>
              <w:spacing w:before="20" w:after="20"/>
              <w:jc w:val="center"/>
              <w:rPr>
                <w:rFonts w:ascii="Merriweather" w:hAnsi="Merriweather"/>
                <w:b/>
                <w:sz w:val="16"/>
                <w:szCs w:val="16"/>
              </w:rPr>
            </w:pPr>
          </w:p>
        </w:tc>
        <w:tc>
          <w:tcPr>
            <w:tcW w:w="532" w:type="dxa"/>
            <w:gridSpan w:val="2"/>
            <w:vAlign w:val="center"/>
          </w:tcPr>
          <w:p w14:paraId="01EB3EBA" w14:textId="77777777" w:rsidR="005F44CA" w:rsidRPr="00AC4B5A" w:rsidRDefault="005F44CA" w:rsidP="00A14666">
            <w:pPr>
              <w:spacing w:before="20" w:after="20"/>
              <w:jc w:val="center"/>
              <w:rPr>
                <w:rFonts w:ascii="Merriweather" w:hAnsi="Merriweather"/>
                <w:b/>
                <w:sz w:val="16"/>
                <w:szCs w:val="16"/>
              </w:rPr>
            </w:pPr>
            <w:r w:rsidRPr="00AC4B5A">
              <w:rPr>
                <w:rFonts w:ascii="Merriweather" w:hAnsi="Merriweather"/>
                <w:b/>
                <w:sz w:val="16"/>
                <w:szCs w:val="16"/>
              </w:rPr>
              <w:t>E</w:t>
            </w:r>
          </w:p>
        </w:tc>
        <w:tc>
          <w:tcPr>
            <w:tcW w:w="3630" w:type="dxa"/>
            <w:gridSpan w:val="13"/>
            <w:shd w:val="clear" w:color="auto" w:fill="F2F2F2"/>
            <w:vAlign w:val="center"/>
          </w:tcPr>
          <w:p w14:paraId="38D21EBE" w14:textId="77777777" w:rsidR="005F44CA" w:rsidRPr="00AC4B5A" w:rsidRDefault="005F44CA" w:rsidP="00A14666">
            <w:pPr>
              <w:tabs>
                <w:tab w:val="left" w:pos="1218"/>
              </w:tabs>
              <w:spacing w:before="20" w:after="20"/>
              <w:jc w:val="center"/>
              <w:rPr>
                <w:rFonts w:ascii="Merriweather" w:hAnsi="Merriweather"/>
                <w:b/>
                <w:sz w:val="16"/>
                <w:szCs w:val="16"/>
              </w:rPr>
            </w:pPr>
            <w:r w:rsidRPr="00AC4B5A">
              <w:rPr>
                <w:rFonts w:ascii="Merriweather" w:hAnsi="Merriweather"/>
                <w:b/>
                <w:sz w:val="16"/>
                <w:szCs w:val="16"/>
              </w:rPr>
              <w:t>Internet sources for e-learning</w:t>
            </w:r>
          </w:p>
        </w:tc>
        <w:tc>
          <w:tcPr>
            <w:tcW w:w="985" w:type="dxa"/>
            <w:vAlign w:val="center"/>
          </w:tcPr>
          <w:p w14:paraId="6FF22934" w14:textId="00C81EDC"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07246391"/>
                <w14:checkbox>
                  <w14:checked w14:val="1"/>
                  <w14:checkedState w14:val="2612" w14:font="MS Gothic"/>
                  <w14:uncheckedState w14:val="2610" w14:font="MS Gothic"/>
                </w14:checkbox>
              </w:sdtPr>
              <w:sdtEndPr/>
              <w:sdtContent>
                <w:r w:rsidR="00942E2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YES </w:t>
            </w:r>
          </w:p>
          <w:p w14:paraId="382399FD"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7414719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NO</w:t>
            </w:r>
          </w:p>
        </w:tc>
      </w:tr>
      <w:tr w:rsidR="005F44CA" w:rsidRPr="00AC4B5A" w14:paraId="5D27A2EE" w14:textId="77777777" w:rsidTr="00370408">
        <w:trPr>
          <w:trHeight w:val="80"/>
        </w:trPr>
        <w:tc>
          <w:tcPr>
            <w:tcW w:w="1485" w:type="dxa"/>
            <w:shd w:val="clear" w:color="auto" w:fill="F2F2F2"/>
            <w:vAlign w:val="center"/>
          </w:tcPr>
          <w:p w14:paraId="099F81FA"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Location and time of instruction</w:t>
            </w:r>
          </w:p>
        </w:tc>
        <w:tc>
          <w:tcPr>
            <w:tcW w:w="3188" w:type="dxa"/>
            <w:gridSpan w:val="9"/>
            <w:vAlign w:val="center"/>
          </w:tcPr>
          <w:p w14:paraId="474A0041" w14:textId="30AB0588" w:rsidR="005F44CA" w:rsidRPr="00AC4B5A" w:rsidRDefault="00156BE9" w:rsidP="00A14666">
            <w:pPr>
              <w:spacing w:before="20" w:after="20"/>
              <w:rPr>
                <w:rFonts w:ascii="Merriweather" w:hAnsi="Merriweather"/>
                <w:b/>
                <w:sz w:val="16"/>
                <w:szCs w:val="16"/>
              </w:rPr>
            </w:pPr>
            <w:r w:rsidRPr="00AC4B5A">
              <w:rPr>
                <w:rFonts w:ascii="Merriweather" w:hAnsi="Merriweather"/>
                <w:b/>
                <w:sz w:val="16"/>
                <w:szCs w:val="16"/>
              </w:rPr>
              <w:t>Department’s premises, Field trips</w:t>
            </w:r>
          </w:p>
        </w:tc>
        <w:tc>
          <w:tcPr>
            <w:tcW w:w="2381" w:type="dxa"/>
            <w:gridSpan w:val="8"/>
            <w:shd w:val="clear" w:color="auto" w:fill="F2F2F2"/>
            <w:vAlign w:val="center"/>
          </w:tcPr>
          <w:p w14:paraId="7CF88C6F" w14:textId="77777777" w:rsidR="005F44CA" w:rsidRPr="00AC4B5A" w:rsidRDefault="005F44CA" w:rsidP="00A14666">
            <w:pPr>
              <w:tabs>
                <w:tab w:val="left" w:pos="1218"/>
              </w:tabs>
              <w:spacing w:before="20" w:after="20"/>
              <w:jc w:val="right"/>
              <w:rPr>
                <w:rFonts w:ascii="Merriweather" w:hAnsi="Merriweather"/>
                <w:b/>
                <w:sz w:val="16"/>
                <w:szCs w:val="16"/>
              </w:rPr>
            </w:pPr>
            <w:r w:rsidRPr="00AC4B5A">
              <w:rPr>
                <w:rFonts w:ascii="Merriweather" w:hAnsi="Merriweather"/>
                <w:b/>
                <w:sz w:val="16"/>
                <w:szCs w:val="16"/>
              </w:rPr>
              <w:t xml:space="preserve">Language(s) in which </w:t>
            </w:r>
          </w:p>
          <w:p w14:paraId="663081D2" w14:textId="77777777" w:rsidR="005F44CA" w:rsidRPr="00AC4B5A" w:rsidRDefault="005F44CA" w:rsidP="00A14666">
            <w:pPr>
              <w:tabs>
                <w:tab w:val="left" w:pos="1218"/>
              </w:tabs>
              <w:spacing w:before="20" w:after="20"/>
              <w:jc w:val="right"/>
              <w:rPr>
                <w:rFonts w:ascii="Merriweather" w:hAnsi="Merriweather"/>
                <w:b/>
                <w:color w:val="FF0000"/>
                <w:sz w:val="16"/>
                <w:szCs w:val="16"/>
              </w:rPr>
            </w:pPr>
            <w:r w:rsidRPr="00AC4B5A">
              <w:rPr>
                <w:rFonts w:ascii="Merriweather" w:hAnsi="Merriweather"/>
                <w:b/>
                <w:sz w:val="16"/>
                <w:szCs w:val="16"/>
              </w:rPr>
              <w:t>the course is taught</w:t>
            </w:r>
          </w:p>
        </w:tc>
        <w:tc>
          <w:tcPr>
            <w:tcW w:w="2234" w:type="dxa"/>
            <w:gridSpan w:val="6"/>
            <w:vAlign w:val="center"/>
          </w:tcPr>
          <w:p w14:paraId="6DF14D19" w14:textId="06B7B7C5" w:rsidR="005F44CA" w:rsidRPr="00AC4B5A" w:rsidRDefault="00624A89" w:rsidP="00A14666">
            <w:pPr>
              <w:tabs>
                <w:tab w:val="left" w:pos="1218"/>
              </w:tabs>
              <w:spacing w:before="20" w:after="20"/>
              <w:rPr>
                <w:rFonts w:ascii="Merriweather" w:hAnsi="Merriweather"/>
                <w:sz w:val="16"/>
                <w:szCs w:val="16"/>
              </w:rPr>
            </w:pPr>
            <w:r w:rsidRPr="00AC4B5A">
              <w:rPr>
                <w:rFonts w:ascii="Merriweather" w:hAnsi="Merriweather"/>
                <w:sz w:val="16"/>
                <w:szCs w:val="16"/>
              </w:rPr>
              <w:t>Croatian</w:t>
            </w:r>
          </w:p>
        </w:tc>
      </w:tr>
      <w:tr w:rsidR="005F44CA" w:rsidRPr="00AC4B5A" w14:paraId="04813EDD" w14:textId="77777777" w:rsidTr="00370408">
        <w:trPr>
          <w:trHeight w:val="80"/>
        </w:trPr>
        <w:tc>
          <w:tcPr>
            <w:tcW w:w="1485" w:type="dxa"/>
            <w:shd w:val="clear" w:color="auto" w:fill="F2F2F2"/>
            <w:vAlign w:val="center"/>
          </w:tcPr>
          <w:p w14:paraId="54A25F33"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start date</w:t>
            </w:r>
          </w:p>
        </w:tc>
        <w:tc>
          <w:tcPr>
            <w:tcW w:w="3188" w:type="dxa"/>
            <w:gridSpan w:val="9"/>
            <w:vAlign w:val="center"/>
          </w:tcPr>
          <w:p w14:paraId="742B0017" w14:textId="6E4908B6" w:rsidR="005F44CA" w:rsidRPr="00AC4B5A" w:rsidRDefault="00156BE9" w:rsidP="00A14666">
            <w:pPr>
              <w:spacing w:before="20" w:after="20"/>
              <w:rPr>
                <w:rFonts w:ascii="Merriweather" w:hAnsi="Merriweather"/>
                <w:b/>
                <w:sz w:val="16"/>
                <w:szCs w:val="16"/>
              </w:rPr>
            </w:pPr>
            <w:r w:rsidRPr="00AC4B5A">
              <w:rPr>
                <w:rFonts w:ascii="Merriweather" w:hAnsi="Merriweather"/>
                <w:b/>
                <w:sz w:val="16"/>
                <w:szCs w:val="16"/>
              </w:rPr>
              <w:t>Oct 1</w:t>
            </w:r>
            <w:r w:rsidRPr="00AC4B5A">
              <w:rPr>
                <w:rFonts w:ascii="Merriweather" w:hAnsi="Merriweather"/>
                <w:b/>
                <w:sz w:val="16"/>
                <w:szCs w:val="16"/>
                <w:vertAlign w:val="superscript"/>
              </w:rPr>
              <w:t>st</w:t>
            </w:r>
            <w:r w:rsidRPr="00AC4B5A">
              <w:rPr>
                <w:rFonts w:ascii="Merriweather" w:hAnsi="Merriweather"/>
                <w:b/>
                <w:sz w:val="16"/>
                <w:szCs w:val="16"/>
              </w:rPr>
              <w:t xml:space="preserve"> 2022</w:t>
            </w:r>
          </w:p>
        </w:tc>
        <w:tc>
          <w:tcPr>
            <w:tcW w:w="2381" w:type="dxa"/>
            <w:gridSpan w:val="8"/>
            <w:shd w:val="clear" w:color="auto" w:fill="F2F2F2"/>
            <w:vAlign w:val="center"/>
          </w:tcPr>
          <w:p w14:paraId="30AF6705" w14:textId="77777777" w:rsidR="005F44CA" w:rsidRPr="00AC4B5A" w:rsidRDefault="005F44CA" w:rsidP="00A14666">
            <w:pPr>
              <w:tabs>
                <w:tab w:val="left" w:pos="1218"/>
              </w:tabs>
              <w:spacing w:before="20" w:after="20"/>
              <w:jc w:val="right"/>
              <w:rPr>
                <w:rFonts w:ascii="Merriweather" w:hAnsi="Merriweather"/>
                <w:b/>
                <w:sz w:val="16"/>
                <w:szCs w:val="16"/>
              </w:rPr>
            </w:pPr>
            <w:r w:rsidRPr="00AC4B5A">
              <w:rPr>
                <w:rFonts w:ascii="Merriweather" w:hAnsi="Merriweather"/>
                <w:b/>
                <w:sz w:val="16"/>
                <w:szCs w:val="16"/>
              </w:rPr>
              <w:t>Course end date</w:t>
            </w:r>
          </w:p>
        </w:tc>
        <w:tc>
          <w:tcPr>
            <w:tcW w:w="2234" w:type="dxa"/>
            <w:gridSpan w:val="6"/>
            <w:vAlign w:val="center"/>
          </w:tcPr>
          <w:p w14:paraId="540FFD9C" w14:textId="2D29C669" w:rsidR="005F44CA" w:rsidRPr="00AC4B5A" w:rsidRDefault="00156BE9" w:rsidP="00A14666">
            <w:pPr>
              <w:tabs>
                <w:tab w:val="left" w:pos="1218"/>
              </w:tabs>
              <w:spacing w:before="20" w:after="20"/>
              <w:rPr>
                <w:rFonts w:ascii="Merriweather" w:hAnsi="Merriweather"/>
                <w:sz w:val="16"/>
                <w:szCs w:val="16"/>
              </w:rPr>
            </w:pPr>
            <w:r w:rsidRPr="00AC4B5A">
              <w:rPr>
                <w:rFonts w:ascii="Merriweather" w:hAnsi="Merriweather"/>
                <w:sz w:val="16"/>
                <w:szCs w:val="16"/>
              </w:rPr>
              <w:t>Jan 26</w:t>
            </w:r>
            <w:r w:rsidRPr="00AC4B5A">
              <w:rPr>
                <w:rFonts w:ascii="Merriweather" w:hAnsi="Merriweather"/>
                <w:sz w:val="16"/>
                <w:szCs w:val="16"/>
                <w:vertAlign w:val="superscript"/>
              </w:rPr>
              <w:t>th</w:t>
            </w:r>
            <w:r w:rsidRPr="00AC4B5A">
              <w:rPr>
                <w:rFonts w:ascii="Merriweather" w:hAnsi="Merriweather"/>
                <w:sz w:val="16"/>
                <w:szCs w:val="16"/>
              </w:rPr>
              <w:t xml:space="preserve"> 2023</w:t>
            </w:r>
          </w:p>
        </w:tc>
      </w:tr>
      <w:tr w:rsidR="005F44CA" w:rsidRPr="00AC4B5A" w14:paraId="6D389F51" w14:textId="77777777" w:rsidTr="00A14666">
        <w:tc>
          <w:tcPr>
            <w:tcW w:w="1485" w:type="dxa"/>
            <w:shd w:val="clear" w:color="auto" w:fill="F2F2F2"/>
          </w:tcPr>
          <w:p w14:paraId="6D555B0E"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Enrolment requirements</w:t>
            </w:r>
          </w:p>
        </w:tc>
        <w:tc>
          <w:tcPr>
            <w:tcW w:w="7803" w:type="dxa"/>
            <w:gridSpan w:val="23"/>
            <w:vAlign w:val="center"/>
          </w:tcPr>
          <w:p w14:paraId="7E931FD1"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5B6521DC" w14:textId="77777777" w:rsidTr="00A14666">
        <w:tc>
          <w:tcPr>
            <w:tcW w:w="9288" w:type="dxa"/>
            <w:gridSpan w:val="24"/>
            <w:shd w:val="clear" w:color="auto" w:fill="D9D9D9"/>
          </w:tcPr>
          <w:p w14:paraId="3044D326" w14:textId="77777777" w:rsidR="005F44CA" w:rsidRPr="00AC4B5A" w:rsidRDefault="005F44CA" w:rsidP="00A14666">
            <w:pPr>
              <w:spacing w:before="20" w:after="20"/>
              <w:rPr>
                <w:rFonts w:ascii="Merriweather" w:hAnsi="Merriweather"/>
                <w:sz w:val="16"/>
                <w:szCs w:val="16"/>
              </w:rPr>
            </w:pPr>
          </w:p>
        </w:tc>
      </w:tr>
      <w:tr w:rsidR="005F44CA" w:rsidRPr="00AC4B5A" w14:paraId="45F0F367" w14:textId="77777777" w:rsidTr="00A14666">
        <w:tc>
          <w:tcPr>
            <w:tcW w:w="1485" w:type="dxa"/>
            <w:shd w:val="clear" w:color="auto" w:fill="F2F2F2"/>
          </w:tcPr>
          <w:p w14:paraId="51D0D295"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coordinator</w:t>
            </w:r>
          </w:p>
        </w:tc>
        <w:tc>
          <w:tcPr>
            <w:tcW w:w="7803" w:type="dxa"/>
            <w:gridSpan w:val="23"/>
            <w:vAlign w:val="center"/>
          </w:tcPr>
          <w:p w14:paraId="532B79EA" w14:textId="62F9462E" w:rsidR="005F44CA" w:rsidRPr="00AC4B5A" w:rsidRDefault="00624A89" w:rsidP="00A14666">
            <w:pPr>
              <w:tabs>
                <w:tab w:val="left" w:pos="1218"/>
              </w:tabs>
              <w:spacing w:before="20" w:after="20"/>
              <w:rPr>
                <w:rFonts w:ascii="Merriweather" w:hAnsi="Merriweather"/>
                <w:sz w:val="16"/>
                <w:szCs w:val="16"/>
              </w:rPr>
            </w:pPr>
            <w:r w:rsidRPr="00AC4B5A">
              <w:rPr>
                <w:rFonts w:ascii="Merriweather" w:hAnsi="Merriweather"/>
                <w:sz w:val="16"/>
                <w:szCs w:val="16"/>
              </w:rPr>
              <w:t>Laris Borić, PhD, associate professor</w:t>
            </w:r>
          </w:p>
        </w:tc>
      </w:tr>
      <w:tr w:rsidR="005F44CA" w:rsidRPr="00AC4B5A" w14:paraId="107EC37C" w14:textId="77777777" w:rsidTr="003D36C1">
        <w:tc>
          <w:tcPr>
            <w:tcW w:w="1485" w:type="dxa"/>
            <w:shd w:val="clear" w:color="auto" w:fill="F2F2F2"/>
            <w:vAlign w:val="center"/>
          </w:tcPr>
          <w:p w14:paraId="47B697C0" w14:textId="77777777" w:rsidR="005F44CA" w:rsidRPr="00AC4B5A" w:rsidRDefault="005F44CA" w:rsidP="003D36C1">
            <w:pPr>
              <w:spacing w:before="20" w:after="20"/>
              <w:jc w:val="right"/>
              <w:rPr>
                <w:rFonts w:ascii="Merriweather" w:hAnsi="Merriweather"/>
                <w:b/>
                <w:sz w:val="16"/>
                <w:szCs w:val="16"/>
              </w:rPr>
            </w:pPr>
            <w:r w:rsidRPr="00AC4B5A">
              <w:rPr>
                <w:rFonts w:ascii="Merriweather" w:hAnsi="Merriweather"/>
                <w:b/>
                <w:sz w:val="16"/>
                <w:szCs w:val="16"/>
              </w:rPr>
              <w:t>E-mail</w:t>
            </w:r>
          </w:p>
        </w:tc>
        <w:tc>
          <w:tcPr>
            <w:tcW w:w="4700" w:type="dxa"/>
            <w:gridSpan w:val="12"/>
            <w:vAlign w:val="center"/>
          </w:tcPr>
          <w:p w14:paraId="42E878B7" w14:textId="16C6A934" w:rsidR="005F44CA" w:rsidRPr="00AC4B5A" w:rsidRDefault="00DC3A2A" w:rsidP="00A14666">
            <w:pPr>
              <w:tabs>
                <w:tab w:val="left" w:pos="1218"/>
              </w:tabs>
              <w:spacing w:before="20" w:after="20"/>
              <w:rPr>
                <w:rFonts w:ascii="Merriweather" w:hAnsi="Merriweather"/>
                <w:sz w:val="16"/>
                <w:szCs w:val="16"/>
              </w:rPr>
            </w:pPr>
            <w:hyperlink r:id="rId8" w:history="1">
              <w:r w:rsidR="00624A89" w:rsidRPr="00AC4B5A">
                <w:rPr>
                  <w:rStyle w:val="Hyperlink"/>
                  <w:rFonts w:ascii="Merriweather" w:hAnsi="Merriweather"/>
                  <w:sz w:val="16"/>
                  <w:szCs w:val="16"/>
                </w:rPr>
                <w:t>laris.boric@gmail.com</w:t>
              </w:r>
            </w:hyperlink>
          </w:p>
        </w:tc>
        <w:tc>
          <w:tcPr>
            <w:tcW w:w="1490" w:type="dxa"/>
            <w:gridSpan w:val="7"/>
            <w:shd w:val="clear" w:color="auto" w:fill="F2F2F2"/>
            <w:vAlign w:val="center"/>
          </w:tcPr>
          <w:p w14:paraId="6B6BE7C2" w14:textId="77777777" w:rsidR="005F44CA" w:rsidRPr="00AC4B5A" w:rsidRDefault="005F44CA" w:rsidP="00A14666">
            <w:pPr>
              <w:tabs>
                <w:tab w:val="left" w:pos="1218"/>
              </w:tabs>
              <w:spacing w:before="20" w:after="20"/>
              <w:rPr>
                <w:rFonts w:ascii="Merriweather" w:hAnsi="Merriweather"/>
                <w:b/>
                <w:sz w:val="16"/>
                <w:szCs w:val="16"/>
              </w:rPr>
            </w:pPr>
            <w:r w:rsidRPr="00AC4B5A">
              <w:rPr>
                <w:rFonts w:ascii="Merriweather" w:hAnsi="Merriweather"/>
                <w:b/>
                <w:sz w:val="16"/>
                <w:szCs w:val="16"/>
              </w:rPr>
              <w:t>Consultation hours</w:t>
            </w:r>
          </w:p>
        </w:tc>
        <w:tc>
          <w:tcPr>
            <w:tcW w:w="1613" w:type="dxa"/>
            <w:gridSpan w:val="4"/>
            <w:vAlign w:val="center"/>
          </w:tcPr>
          <w:p w14:paraId="4C00B5E1" w14:textId="77777777" w:rsidR="005F44CA" w:rsidRPr="00AC4B5A" w:rsidRDefault="00624A89" w:rsidP="00624A89">
            <w:pPr>
              <w:pStyle w:val="ListParagraph"/>
              <w:numPr>
                <w:ilvl w:val="0"/>
                <w:numId w:val="1"/>
              </w:numPr>
              <w:tabs>
                <w:tab w:val="left" w:pos="1218"/>
              </w:tabs>
              <w:spacing w:before="20" w:after="20"/>
              <w:rPr>
                <w:rFonts w:ascii="Merriweather" w:hAnsi="Merriweather"/>
                <w:sz w:val="16"/>
                <w:szCs w:val="16"/>
              </w:rPr>
            </w:pPr>
            <w:r w:rsidRPr="00AC4B5A">
              <w:rPr>
                <w:rFonts w:ascii="Merriweather" w:hAnsi="Merriweather"/>
                <w:sz w:val="16"/>
                <w:szCs w:val="16"/>
              </w:rPr>
              <w:t>Mondays 13-14</w:t>
            </w:r>
          </w:p>
          <w:p w14:paraId="25A6F12B" w14:textId="29C707AD" w:rsidR="00624A89" w:rsidRPr="00AC4B5A" w:rsidRDefault="00624A89" w:rsidP="00624A89">
            <w:pPr>
              <w:pStyle w:val="ListParagraph"/>
              <w:numPr>
                <w:ilvl w:val="0"/>
                <w:numId w:val="1"/>
              </w:numPr>
              <w:tabs>
                <w:tab w:val="left" w:pos="1218"/>
              </w:tabs>
              <w:spacing w:before="20" w:after="20"/>
              <w:rPr>
                <w:rFonts w:ascii="Merriweather" w:hAnsi="Merriweather"/>
                <w:sz w:val="16"/>
                <w:szCs w:val="16"/>
              </w:rPr>
            </w:pPr>
            <w:r w:rsidRPr="00AC4B5A">
              <w:rPr>
                <w:rFonts w:ascii="Merriweather" w:hAnsi="Merriweather"/>
                <w:sz w:val="16"/>
                <w:szCs w:val="16"/>
              </w:rPr>
              <w:t>on MS Teams chat, when needed</w:t>
            </w:r>
          </w:p>
        </w:tc>
      </w:tr>
      <w:tr w:rsidR="005F44CA" w:rsidRPr="00AC4B5A" w14:paraId="178DED22" w14:textId="77777777" w:rsidTr="00A14666">
        <w:tc>
          <w:tcPr>
            <w:tcW w:w="1485" w:type="dxa"/>
            <w:shd w:val="clear" w:color="auto" w:fill="F2F2F2"/>
          </w:tcPr>
          <w:p w14:paraId="6A1E1CB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instructor</w:t>
            </w:r>
          </w:p>
        </w:tc>
        <w:tc>
          <w:tcPr>
            <w:tcW w:w="7803" w:type="dxa"/>
            <w:gridSpan w:val="23"/>
            <w:vAlign w:val="center"/>
          </w:tcPr>
          <w:p w14:paraId="2041CE24"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39DF1F3E" w14:textId="77777777" w:rsidTr="003D36C1">
        <w:tc>
          <w:tcPr>
            <w:tcW w:w="1485" w:type="dxa"/>
            <w:shd w:val="clear" w:color="auto" w:fill="F2F2F2"/>
            <w:vAlign w:val="center"/>
          </w:tcPr>
          <w:p w14:paraId="3ACEF1B7" w14:textId="77777777" w:rsidR="005F44CA" w:rsidRPr="00AC4B5A" w:rsidRDefault="005F44CA" w:rsidP="003D36C1">
            <w:pPr>
              <w:spacing w:before="20" w:after="20"/>
              <w:jc w:val="right"/>
              <w:rPr>
                <w:rFonts w:ascii="Merriweather" w:hAnsi="Merriweather"/>
                <w:b/>
                <w:sz w:val="16"/>
                <w:szCs w:val="16"/>
              </w:rPr>
            </w:pPr>
            <w:r w:rsidRPr="00AC4B5A">
              <w:rPr>
                <w:rFonts w:ascii="Merriweather" w:hAnsi="Merriweather"/>
                <w:b/>
                <w:sz w:val="16"/>
                <w:szCs w:val="16"/>
              </w:rPr>
              <w:t>E-mail</w:t>
            </w:r>
          </w:p>
        </w:tc>
        <w:tc>
          <w:tcPr>
            <w:tcW w:w="4700" w:type="dxa"/>
            <w:gridSpan w:val="12"/>
            <w:vAlign w:val="center"/>
          </w:tcPr>
          <w:p w14:paraId="301BD472" w14:textId="77777777" w:rsidR="005F44CA" w:rsidRPr="00AC4B5A"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36B1E086" w14:textId="77777777" w:rsidR="005F44CA" w:rsidRPr="00AC4B5A" w:rsidRDefault="005F44CA" w:rsidP="00A14666">
            <w:pPr>
              <w:tabs>
                <w:tab w:val="left" w:pos="1218"/>
              </w:tabs>
              <w:spacing w:before="20" w:after="20"/>
              <w:rPr>
                <w:rFonts w:ascii="Merriweather" w:hAnsi="Merriweather"/>
                <w:b/>
                <w:sz w:val="16"/>
                <w:szCs w:val="16"/>
              </w:rPr>
            </w:pPr>
            <w:r w:rsidRPr="00AC4B5A">
              <w:rPr>
                <w:rFonts w:ascii="Merriweather" w:hAnsi="Merriweather"/>
                <w:b/>
                <w:sz w:val="16"/>
                <w:szCs w:val="16"/>
              </w:rPr>
              <w:t>Consultation hours</w:t>
            </w:r>
          </w:p>
        </w:tc>
        <w:tc>
          <w:tcPr>
            <w:tcW w:w="1613" w:type="dxa"/>
            <w:gridSpan w:val="4"/>
            <w:vAlign w:val="center"/>
          </w:tcPr>
          <w:p w14:paraId="60FF369D"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1359F2FB" w14:textId="77777777" w:rsidTr="00A14666">
        <w:tc>
          <w:tcPr>
            <w:tcW w:w="1485" w:type="dxa"/>
            <w:shd w:val="clear" w:color="auto" w:fill="F2F2F2"/>
          </w:tcPr>
          <w:p w14:paraId="3FBE712E"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Assistant/</w:t>
            </w:r>
          </w:p>
          <w:p w14:paraId="0808BB85"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Associate</w:t>
            </w:r>
          </w:p>
        </w:tc>
        <w:tc>
          <w:tcPr>
            <w:tcW w:w="7803" w:type="dxa"/>
            <w:gridSpan w:val="23"/>
            <w:vAlign w:val="center"/>
          </w:tcPr>
          <w:p w14:paraId="520E8D92"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44253F52" w14:textId="77777777" w:rsidTr="003D36C1">
        <w:tc>
          <w:tcPr>
            <w:tcW w:w="1485" w:type="dxa"/>
            <w:shd w:val="clear" w:color="auto" w:fill="F2F2F2"/>
            <w:vAlign w:val="center"/>
          </w:tcPr>
          <w:p w14:paraId="7CCB51F5" w14:textId="77777777" w:rsidR="005F44CA" w:rsidRPr="00AC4B5A" w:rsidRDefault="005F44CA" w:rsidP="003D36C1">
            <w:pPr>
              <w:spacing w:before="20" w:after="20"/>
              <w:jc w:val="right"/>
              <w:rPr>
                <w:rFonts w:ascii="Merriweather" w:hAnsi="Merriweather"/>
                <w:b/>
                <w:sz w:val="16"/>
                <w:szCs w:val="16"/>
              </w:rPr>
            </w:pPr>
            <w:r w:rsidRPr="00AC4B5A">
              <w:rPr>
                <w:rFonts w:ascii="Merriweather" w:hAnsi="Merriweather"/>
                <w:b/>
                <w:sz w:val="16"/>
                <w:szCs w:val="16"/>
              </w:rPr>
              <w:t>E-mail</w:t>
            </w:r>
          </w:p>
        </w:tc>
        <w:tc>
          <w:tcPr>
            <w:tcW w:w="4700" w:type="dxa"/>
            <w:gridSpan w:val="12"/>
            <w:vAlign w:val="center"/>
          </w:tcPr>
          <w:p w14:paraId="1F142ED9" w14:textId="77777777" w:rsidR="005F44CA" w:rsidRPr="00AC4B5A"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645604A2" w14:textId="77777777" w:rsidR="005F44CA" w:rsidRPr="00AC4B5A" w:rsidRDefault="005F44CA" w:rsidP="00A14666">
            <w:pPr>
              <w:tabs>
                <w:tab w:val="left" w:pos="1218"/>
              </w:tabs>
              <w:spacing w:before="20" w:after="20"/>
              <w:rPr>
                <w:rFonts w:ascii="Merriweather" w:hAnsi="Merriweather"/>
                <w:b/>
                <w:sz w:val="16"/>
                <w:szCs w:val="16"/>
              </w:rPr>
            </w:pPr>
            <w:r w:rsidRPr="00AC4B5A">
              <w:rPr>
                <w:rFonts w:ascii="Merriweather" w:hAnsi="Merriweather"/>
                <w:b/>
                <w:sz w:val="16"/>
                <w:szCs w:val="16"/>
              </w:rPr>
              <w:t>Consultation hours</w:t>
            </w:r>
          </w:p>
        </w:tc>
        <w:tc>
          <w:tcPr>
            <w:tcW w:w="1613" w:type="dxa"/>
            <w:gridSpan w:val="4"/>
            <w:vAlign w:val="center"/>
          </w:tcPr>
          <w:p w14:paraId="52FCB7D5"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530A2BFD" w14:textId="77777777" w:rsidTr="00A14666">
        <w:tc>
          <w:tcPr>
            <w:tcW w:w="1485" w:type="dxa"/>
            <w:shd w:val="clear" w:color="auto" w:fill="F2F2F2"/>
          </w:tcPr>
          <w:p w14:paraId="63FAF791"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Assistant/</w:t>
            </w:r>
          </w:p>
          <w:p w14:paraId="2DF85A28"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Associate</w:t>
            </w:r>
          </w:p>
        </w:tc>
        <w:tc>
          <w:tcPr>
            <w:tcW w:w="7803" w:type="dxa"/>
            <w:gridSpan w:val="23"/>
            <w:vAlign w:val="center"/>
          </w:tcPr>
          <w:p w14:paraId="2BA77A43"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488A5A64" w14:textId="77777777" w:rsidTr="003D36C1">
        <w:tc>
          <w:tcPr>
            <w:tcW w:w="1485" w:type="dxa"/>
            <w:shd w:val="clear" w:color="auto" w:fill="F2F2F2"/>
            <w:vAlign w:val="center"/>
          </w:tcPr>
          <w:p w14:paraId="484665F9" w14:textId="77777777" w:rsidR="005F44CA" w:rsidRPr="00AC4B5A" w:rsidRDefault="005F44CA" w:rsidP="003D36C1">
            <w:pPr>
              <w:spacing w:before="20" w:after="20"/>
              <w:jc w:val="right"/>
              <w:rPr>
                <w:rFonts w:ascii="Merriweather" w:hAnsi="Merriweather"/>
                <w:b/>
                <w:sz w:val="16"/>
                <w:szCs w:val="16"/>
              </w:rPr>
            </w:pPr>
            <w:r w:rsidRPr="00AC4B5A">
              <w:rPr>
                <w:rFonts w:ascii="Merriweather" w:hAnsi="Merriweather"/>
                <w:b/>
                <w:sz w:val="16"/>
                <w:szCs w:val="16"/>
              </w:rPr>
              <w:t>E-mail</w:t>
            </w:r>
          </w:p>
        </w:tc>
        <w:tc>
          <w:tcPr>
            <w:tcW w:w="4700" w:type="dxa"/>
            <w:gridSpan w:val="12"/>
            <w:vAlign w:val="center"/>
          </w:tcPr>
          <w:p w14:paraId="4FC2CBDC" w14:textId="77777777" w:rsidR="005F44CA" w:rsidRPr="00AC4B5A"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7F139EEB" w14:textId="77777777" w:rsidR="005F44CA" w:rsidRPr="00AC4B5A" w:rsidRDefault="005F44CA" w:rsidP="00A14666">
            <w:pPr>
              <w:tabs>
                <w:tab w:val="left" w:pos="1218"/>
              </w:tabs>
              <w:spacing w:before="20" w:after="20"/>
              <w:rPr>
                <w:rFonts w:ascii="Merriweather" w:hAnsi="Merriweather"/>
                <w:b/>
                <w:sz w:val="16"/>
                <w:szCs w:val="16"/>
              </w:rPr>
            </w:pPr>
            <w:r w:rsidRPr="00AC4B5A">
              <w:rPr>
                <w:rFonts w:ascii="Merriweather" w:hAnsi="Merriweather"/>
                <w:b/>
                <w:sz w:val="16"/>
                <w:szCs w:val="16"/>
              </w:rPr>
              <w:t>Consultation hours</w:t>
            </w:r>
          </w:p>
        </w:tc>
        <w:tc>
          <w:tcPr>
            <w:tcW w:w="1613" w:type="dxa"/>
            <w:gridSpan w:val="4"/>
            <w:vAlign w:val="center"/>
          </w:tcPr>
          <w:p w14:paraId="2EC4A212"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53715D87" w14:textId="77777777" w:rsidTr="00A14666">
        <w:tc>
          <w:tcPr>
            <w:tcW w:w="9288" w:type="dxa"/>
            <w:gridSpan w:val="24"/>
            <w:shd w:val="clear" w:color="auto" w:fill="D9D9D9"/>
          </w:tcPr>
          <w:p w14:paraId="7EBA7D99" w14:textId="77777777" w:rsidR="005F44CA" w:rsidRPr="00AC4B5A" w:rsidRDefault="005F44CA" w:rsidP="00A14666">
            <w:pPr>
              <w:tabs>
                <w:tab w:val="left" w:pos="1218"/>
              </w:tabs>
              <w:spacing w:before="20" w:after="20"/>
              <w:rPr>
                <w:rFonts w:ascii="Merriweather" w:hAnsi="Merriweather"/>
                <w:sz w:val="16"/>
                <w:szCs w:val="16"/>
              </w:rPr>
            </w:pPr>
          </w:p>
        </w:tc>
      </w:tr>
      <w:tr w:rsidR="005F44CA" w:rsidRPr="00AC4B5A" w14:paraId="23682E55" w14:textId="77777777" w:rsidTr="00A14666">
        <w:tc>
          <w:tcPr>
            <w:tcW w:w="1485" w:type="dxa"/>
            <w:vMerge w:val="restart"/>
            <w:shd w:val="clear" w:color="auto" w:fill="F2F2F2"/>
            <w:vAlign w:val="center"/>
          </w:tcPr>
          <w:p w14:paraId="3F1DE321"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Mode of teaching</w:t>
            </w:r>
          </w:p>
        </w:tc>
        <w:tc>
          <w:tcPr>
            <w:tcW w:w="1638" w:type="dxa"/>
            <w:gridSpan w:val="4"/>
            <w:vAlign w:val="center"/>
          </w:tcPr>
          <w:p w14:paraId="789F2FB8" w14:textId="3831BD4A"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822721302"/>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Lectures</w:t>
            </w:r>
          </w:p>
        </w:tc>
        <w:tc>
          <w:tcPr>
            <w:tcW w:w="1550" w:type="dxa"/>
            <w:gridSpan w:val="5"/>
            <w:vAlign w:val="center"/>
          </w:tcPr>
          <w:p w14:paraId="0DF691AB" w14:textId="5C0854C1"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01854496"/>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Seminars and workshops</w:t>
            </w:r>
          </w:p>
        </w:tc>
        <w:tc>
          <w:tcPr>
            <w:tcW w:w="1854" w:type="dxa"/>
            <w:gridSpan w:val="5"/>
            <w:vAlign w:val="center"/>
          </w:tcPr>
          <w:p w14:paraId="473F0F48"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455020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Exercises</w:t>
            </w:r>
          </w:p>
        </w:tc>
        <w:tc>
          <w:tcPr>
            <w:tcW w:w="1776" w:type="dxa"/>
            <w:gridSpan w:val="8"/>
            <w:vAlign w:val="center"/>
          </w:tcPr>
          <w:p w14:paraId="593A25E8"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9010609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E-learning</w:t>
            </w:r>
          </w:p>
        </w:tc>
        <w:tc>
          <w:tcPr>
            <w:tcW w:w="985" w:type="dxa"/>
            <w:vAlign w:val="center"/>
          </w:tcPr>
          <w:p w14:paraId="26CD0C93" w14:textId="4579B5A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25182061"/>
                <w14:checkbox>
                  <w14:checked w14:val="1"/>
                  <w14:checkedState w14:val="2612" w14:font="MS Gothic"/>
                  <w14:uncheckedState w14:val="2610" w14:font="MS Gothic"/>
                </w14:checkbox>
              </w:sdtPr>
              <w:sdtEndPr/>
              <w:sdtContent>
                <w:r w:rsidR="00156BE9"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Field work</w:t>
            </w:r>
          </w:p>
        </w:tc>
      </w:tr>
      <w:tr w:rsidR="005F44CA" w:rsidRPr="00AC4B5A" w14:paraId="2D759889" w14:textId="77777777" w:rsidTr="00A14666">
        <w:tc>
          <w:tcPr>
            <w:tcW w:w="1485" w:type="dxa"/>
            <w:vMerge/>
            <w:shd w:val="clear" w:color="auto" w:fill="F2F2F2"/>
          </w:tcPr>
          <w:p w14:paraId="6EC63EEE"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46691850"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96137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Individual assignments</w:t>
            </w:r>
          </w:p>
        </w:tc>
        <w:tc>
          <w:tcPr>
            <w:tcW w:w="1550" w:type="dxa"/>
            <w:gridSpan w:val="5"/>
            <w:vAlign w:val="center"/>
          </w:tcPr>
          <w:p w14:paraId="48D6859C"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505967"/>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Multimedia and network</w:t>
            </w:r>
          </w:p>
        </w:tc>
        <w:tc>
          <w:tcPr>
            <w:tcW w:w="1854" w:type="dxa"/>
            <w:gridSpan w:val="5"/>
            <w:vAlign w:val="center"/>
          </w:tcPr>
          <w:p w14:paraId="68D095A0"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313360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Laboratory</w:t>
            </w:r>
          </w:p>
        </w:tc>
        <w:tc>
          <w:tcPr>
            <w:tcW w:w="1776" w:type="dxa"/>
            <w:gridSpan w:val="8"/>
            <w:vAlign w:val="center"/>
          </w:tcPr>
          <w:p w14:paraId="250900CE"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7978120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Mentoring</w:t>
            </w:r>
          </w:p>
        </w:tc>
        <w:tc>
          <w:tcPr>
            <w:tcW w:w="985" w:type="dxa"/>
            <w:vAlign w:val="center"/>
          </w:tcPr>
          <w:p w14:paraId="6570A4F8"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659040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Other</w:t>
            </w:r>
          </w:p>
        </w:tc>
      </w:tr>
      <w:tr w:rsidR="005F44CA" w:rsidRPr="00AC4B5A" w14:paraId="208B6CE4" w14:textId="77777777" w:rsidTr="00A14666">
        <w:tc>
          <w:tcPr>
            <w:tcW w:w="3123" w:type="dxa"/>
            <w:gridSpan w:val="5"/>
            <w:shd w:val="clear" w:color="auto" w:fill="F2F2F2"/>
          </w:tcPr>
          <w:p w14:paraId="13697C77"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Learning outcomes</w:t>
            </w:r>
          </w:p>
        </w:tc>
        <w:tc>
          <w:tcPr>
            <w:tcW w:w="6165" w:type="dxa"/>
            <w:gridSpan w:val="19"/>
            <w:vAlign w:val="center"/>
          </w:tcPr>
          <w:p w14:paraId="284DDFB0"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t>clear understanding and basic knowledge of the architecture and visual arts in 15th century Europe, particularly Apennine peninsula.</w:t>
            </w:r>
          </w:p>
          <w:p w14:paraId="4E8B3343"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lastRenderedPageBreak/>
              <w:t>critical comprehension of crucial visual phenomena with the recognition and interpretation of important works of art and architecture</w:t>
            </w:r>
          </w:p>
          <w:p w14:paraId="4D3A6064"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t xml:space="preserve">identification of the basic characteristics of style </w:t>
            </w:r>
          </w:p>
          <w:p w14:paraId="5390A801"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t>verbalization of conclusions formed on the analysis of visual material</w:t>
            </w:r>
          </w:p>
          <w:p w14:paraId="6F8A19BC"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t>analysis and critical assessment of the early renaissance works of art and architecture through application of knowledge and skills acquired on previous semesters of study</w:t>
            </w:r>
          </w:p>
          <w:p w14:paraId="200A264D" w14:textId="77777777" w:rsidR="00624A89" w:rsidRPr="00AC4B5A" w:rsidRDefault="00624A89" w:rsidP="00624A89">
            <w:pPr>
              <w:pStyle w:val="ListParagraph"/>
              <w:numPr>
                <w:ilvl w:val="0"/>
                <w:numId w:val="2"/>
              </w:numPr>
              <w:spacing w:before="0" w:after="0"/>
              <w:rPr>
                <w:rFonts w:ascii="Merriweather" w:hAnsi="Merriweather" w:cstheme="minorHAnsi"/>
                <w:sz w:val="16"/>
                <w:szCs w:val="16"/>
              </w:rPr>
            </w:pPr>
            <w:r w:rsidRPr="00AC4B5A">
              <w:rPr>
                <w:rFonts w:ascii="Merriweather" w:hAnsi="Merriweather" w:cstheme="minorHAnsi"/>
                <w:sz w:val="16"/>
                <w:szCs w:val="16"/>
              </w:rPr>
              <w:t>being able to explain and contextualize key concepts of architecture and visual language of early-modern period through application of both traditional and some contemporary methodological tools of art history</w:t>
            </w:r>
          </w:p>
          <w:p w14:paraId="50D899A7" w14:textId="271685BD" w:rsidR="005F44CA" w:rsidRPr="00AC4B5A" w:rsidRDefault="00624A89" w:rsidP="00624A89">
            <w:pPr>
              <w:pStyle w:val="ListParagraph"/>
              <w:numPr>
                <w:ilvl w:val="0"/>
                <w:numId w:val="2"/>
              </w:numPr>
              <w:tabs>
                <w:tab w:val="left" w:pos="1218"/>
              </w:tabs>
              <w:spacing w:before="20" w:after="20"/>
              <w:rPr>
                <w:rFonts w:ascii="Merriweather" w:hAnsi="Merriweather"/>
                <w:sz w:val="16"/>
                <w:szCs w:val="16"/>
              </w:rPr>
            </w:pPr>
            <w:r w:rsidRPr="00AC4B5A">
              <w:rPr>
                <w:rFonts w:ascii="Merriweather" w:hAnsi="Merriweather" w:cstheme="minorHAnsi"/>
                <w:sz w:val="16"/>
                <w:szCs w:val="16"/>
              </w:rPr>
              <w:t xml:space="preserve">individually prepare a chosen topic of seminar paper </w:t>
            </w:r>
            <w:r w:rsidR="00156BE9" w:rsidRPr="00AC4B5A">
              <w:rPr>
                <w:rFonts w:ascii="Merriweather" w:hAnsi="Merriweather" w:cstheme="minorHAnsi"/>
                <w:sz w:val="16"/>
                <w:szCs w:val="16"/>
              </w:rPr>
              <w:t xml:space="preserve">related to a chosen art-historical problem or unresolved question, </w:t>
            </w:r>
            <w:r w:rsidRPr="00AC4B5A">
              <w:rPr>
                <w:rFonts w:ascii="Merriweather" w:hAnsi="Merriweather" w:cstheme="minorHAnsi"/>
                <w:sz w:val="16"/>
                <w:szCs w:val="16"/>
              </w:rPr>
              <w:t>by use of the previously determined combination of methodologies and its presentation in front of the class</w:t>
            </w:r>
          </w:p>
        </w:tc>
      </w:tr>
      <w:tr w:rsidR="005F44CA" w:rsidRPr="00AC4B5A" w14:paraId="63920FD2" w14:textId="77777777" w:rsidTr="00A14666">
        <w:tc>
          <w:tcPr>
            <w:tcW w:w="3123" w:type="dxa"/>
            <w:gridSpan w:val="5"/>
            <w:shd w:val="clear" w:color="auto" w:fill="F2F2F2"/>
          </w:tcPr>
          <w:p w14:paraId="1FDD3CC6"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lastRenderedPageBreak/>
              <w:t>Learning outcomes at the Programme level</w:t>
            </w:r>
          </w:p>
        </w:tc>
        <w:tc>
          <w:tcPr>
            <w:tcW w:w="6165" w:type="dxa"/>
            <w:gridSpan w:val="19"/>
            <w:vAlign w:val="center"/>
          </w:tcPr>
          <w:p w14:paraId="01DD745C" w14:textId="13CCB39C" w:rsidR="00156BE9" w:rsidRPr="00AC4B5A" w:rsidRDefault="00156BE9" w:rsidP="00156BE9">
            <w:pPr>
              <w:tabs>
                <w:tab w:val="left" w:pos="1218"/>
              </w:tabs>
              <w:spacing w:before="20" w:after="20"/>
              <w:jc w:val="both"/>
              <w:rPr>
                <w:rFonts w:ascii="Merriweather" w:hAnsi="Merriweather"/>
                <w:sz w:val="16"/>
                <w:szCs w:val="16"/>
              </w:rPr>
            </w:pPr>
            <w:r w:rsidRPr="00AC4B5A">
              <w:rPr>
                <w:rFonts w:ascii="Merriweather" w:hAnsi="Merriweather"/>
                <w:sz w:val="16"/>
                <w:szCs w:val="16"/>
              </w:rPr>
              <w:t>Upon completion of the undergraduate study program in History of Art (single-major) students acquire the</w:t>
            </w:r>
            <w:r w:rsidRPr="00AC4B5A">
              <w:rPr>
                <w:rFonts w:ascii="Merriweather" w:hAnsi="Merriweather"/>
                <w:sz w:val="16"/>
                <w:szCs w:val="16"/>
              </w:rPr>
              <w:t xml:space="preserve"> </w:t>
            </w:r>
            <w:r w:rsidRPr="00AC4B5A">
              <w:rPr>
                <w:rFonts w:ascii="Merriweather" w:hAnsi="Merriweather"/>
                <w:sz w:val="16"/>
                <w:szCs w:val="16"/>
              </w:rPr>
              <w:t>following competences:</w:t>
            </w:r>
          </w:p>
          <w:p w14:paraId="27C59EE0" w14:textId="3342005C" w:rsidR="00156BE9"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of interpreting basic terms and categories in art history, as well as those of general nature that are related to the cultural history on a national and international level</w:t>
            </w:r>
          </w:p>
          <w:p w14:paraId="27C59EE0" w14:textId="3342005C" w:rsidR="00156BE9"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 xml:space="preserve">of describing, </w:t>
            </w:r>
            <w:proofErr w:type="gramStart"/>
            <w:r w:rsidRPr="00AC4B5A">
              <w:rPr>
                <w:rFonts w:ascii="Merriweather" w:hAnsi="Merriweather"/>
                <w:sz w:val="16"/>
                <w:szCs w:val="16"/>
              </w:rPr>
              <w:t>interlinking</w:t>
            </w:r>
            <w:proofErr w:type="gramEnd"/>
            <w:r w:rsidRPr="00AC4B5A">
              <w:rPr>
                <w:rFonts w:ascii="Merriweather" w:hAnsi="Merriweather"/>
                <w:sz w:val="16"/>
                <w:szCs w:val="16"/>
              </w:rPr>
              <w:t xml:space="preserve"> and interpreting transformational processes as determined by the traditional art- historical narrative</w:t>
            </w:r>
          </w:p>
          <w:p w14:paraId="636CCCB8" w14:textId="5C7E046A" w:rsidR="00156BE9"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to analyse and critically interpret individual works and phenomena of art and architecture</w:t>
            </w:r>
          </w:p>
          <w:p w14:paraId="5FF69B6A" w14:textId="5C7A1673" w:rsidR="00156BE9"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 xml:space="preserve">to recognize the importance of historical context of </w:t>
            </w:r>
            <w:proofErr w:type="gramStart"/>
            <w:r w:rsidRPr="00AC4B5A">
              <w:rPr>
                <w:rFonts w:ascii="Merriweather" w:hAnsi="Merriweather"/>
                <w:sz w:val="16"/>
                <w:szCs w:val="16"/>
              </w:rPr>
              <w:t>particular phenomena</w:t>
            </w:r>
            <w:proofErr w:type="gramEnd"/>
            <w:r w:rsidRPr="00AC4B5A">
              <w:rPr>
                <w:rFonts w:ascii="Merriweather" w:hAnsi="Merriweather"/>
                <w:sz w:val="16"/>
                <w:szCs w:val="16"/>
              </w:rPr>
              <w:t xml:space="preserve"> of art and architecture, and to determine, distinguish and compare elementary features of respective style periods</w:t>
            </w:r>
          </w:p>
          <w:p w14:paraId="12B512EB" w14:textId="184E77C6" w:rsidR="00156BE9"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to clearly classify knowledge into descriptive categories</w:t>
            </w:r>
          </w:p>
          <w:p w14:paraId="05713886" w14:textId="131F3648" w:rsidR="005F44CA" w:rsidRPr="00AC4B5A" w:rsidRDefault="00156BE9" w:rsidP="00156BE9">
            <w:pPr>
              <w:pStyle w:val="ListParagraph"/>
              <w:numPr>
                <w:ilvl w:val="0"/>
                <w:numId w:val="6"/>
              </w:numPr>
              <w:tabs>
                <w:tab w:val="left" w:pos="1218"/>
              </w:tabs>
              <w:spacing w:before="20" w:after="20"/>
              <w:jc w:val="both"/>
              <w:rPr>
                <w:rFonts w:ascii="Merriweather" w:hAnsi="Merriweather"/>
                <w:sz w:val="16"/>
                <w:szCs w:val="16"/>
              </w:rPr>
            </w:pPr>
            <w:r w:rsidRPr="00AC4B5A">
              <w:rPr>
                <w:rFonts w:ascii="Merriweather" w:hAnsi="Merriweather"/>
                <w:sz w:val="16"/>
                <w:szCs w:val="16"/>
              </w:rPr>
              <w:t>to apply all the elementary methodological concepts of art history into interpretation and presentation of common art-historical questions</w:t>
            </w:r>
          </w:p>
        </w:tc>
      </w:tr>
      <w:tr w:rsidR="005F44CA" w:rsidRPr="00AC4B5A" w14:paraId="432F281E" w14:textId="77777777" w:rsidTr="00A14666">
        <w:tc>
          <w:tcPr>
            <w:tcW w:w="9288" w:type="dxa"/>
            <w:gridSpan w:val="24"/>
            <w:shd w:val="clear" w:color="auto" w:fill="D9D9D9"/>
          </w:tcPr>
          <w:p w14:paraId="7575CC65" w14:textId="77777777" w:rsidR="005F44CA" w:rsidRPr="00AC4B5A" w:rsidRDefault="005F44CA" w:rsidP="00A14666">
            <w:pPr>
              <w:spacing w:before="20" w:after="20"/>
              <w:rPr>
                <w:rFonts w:ascii="Merriweather" w:hAnsi="Merriweather"/>
                <w:sz w:val="16"/>
                <w:szCs w:val="16"/>
              </w:rPr>
            </w:pPr>
          </w:p>
        </w:tc>
      </w:tr>
      <w:tr w:rsidR="005F44CA" w:rsidRPr="00AC4B5A" w14:paraId="5DB496F8" w14:textId="77777777" w:rsidTr="00A14666">
        <w:trPr>
          <w:trHeight w:val="190"/>
        </w:trPr>
        <w:tc>
          <w:tcPr>
            <w:tcW w:w="1485" w:type="dxa"/>
            <w:vMerge w:val="restart"/>
            <w:shd w:val="clear" w:color="auto" w:fill="F2F2F2"/>
            <w:vAlign w:val="center"/>
          </w:tcPr>
          <w:p w14:paraId="0322D042"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 xml:space="preserve">Assessment criteria </w:t>
            </w:r>
          </w:p>
        </w:tc>
        <w:tc>
          <w:tcPr>
            <w:tcW w:w="1638" w:type="dxa"/>
            <w:gridSpan w:val="4"/>
            <w:vAlign w:val="center"/>
          </w:tcPr>
          <w:p w14:paraId="699C20C8" w14:textId="05DACD0A"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85101601"/>
                <w14:checkbox>
                  <w14:checked w14:val="1"/>
                  <w14:checkedState w14:val="2612" w14:font="MS Gothic"/>
                  <w14:uncheckedState w14:val="2610" w14:font="MS Gothic"/>
                </w14:checkbox>
              </w:sdtPr>
              <w:sdtEndPr/>
              <w:sdtContent>
                <w:r w:rsidR="00D24F9E"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Class attendance</w:t>
            </w:r>
          </w:p>
        </w:tc>
        <w:tc>
          <w:tcPr>
            <w:tcW w:w="1550" w:type="dxa"/>
            <w:gridSpan w:val="5"/>
            <w:vAlign w:val="center"/>
          </w:tcPr>
          <w:p w14:paraId="25A28A54" w14:textId="77777777" w:rsidR="005F44CA" w:rsidRPr="00AC4B5A" w:rsidRDefault="00DC3A2A" w:rsidP="00A14666">
            <w:pPr>
              <w:tabs>
                <w:tab w:val="left" w:pos="1218"/>
              </w:tabs>
              <w:spacing w:before="20" w:after="20"/>
              <w:jc w:val="center"/>
              <w:rPr>
                <w:rFonts w:ascii="Merriweather" w:hAnsi="Merriweather"/>
                <w:sz w:val="16"/>
                <w:szCs w:val="16"/>
                <w:vertAlign w:val="superscript"/>
              </w:rPr>
            </w:pPr>
            <w:sdt>
              <w:sdtPr>
                <w:rPr>
                  <w:rFonts w:ascii="Merriweather" w:eastAsia="MS Mincho" w:hAnsi="Merriweather" w:cs="MS Mincho"/>
                  <w:sz w:val="16"/>
                  <w:szCs w:val="16"/>
                </w:rPr>
                <w:id w:val="-1320267691"/>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Preparation for class</w:t>
            </w:r>
          </w:p>
        </w:tc>
        <w:tc>
          <w:tcPr>
            <w:tcW w:w="1854" w:type="dxa"/>
            <w:gridSpan w:val="5"/>
            <w:vAlign w:val="center"/>
          </w:tcPr>
          <w:p w14:paraId="67A171AF"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08669450"/>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Homework</w:t>
            </w:r>
          </w:p>
        </w:tc>
        <w:tc>
          <w:tcPr>
            <w:tcW w:w="1776" w:type="dxa"/>
            <w:gridSpan w:val="8"/>
            <w:vAlign w:val="center"/>
          </w:tcPr>
          <w:p w14:paraId="3793371E" w14:textId="08EBD2EA"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84013749"/>
                <w14:checkbox>
                  <w14:checked w14:val="1"/>
                  <w14:checkedState w14:val="2612" w14:font="MS Gothic"/>
                  <w14:uncheckedState w14:val="2610" w14:font="MS Gothic"/>
                </w14:checkbox>
              </w:sdtPr>
              <w:sdtEndPr/>
              <w:sdtContent>
                <w:r w:rsidR="00D24F9E"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Continuous evaluation</w:t>
            </w:r>
          </w:p>
        </w:tc>
        <w:tc>
          <w:tcPr>
            <w:tcW w:w="985" w:type="dxa"/>
            <w:vAlign w:val="center"/>
          </w:tcPr>
          <w:p w14:paraId="25B64CFF"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6653218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Research</w:t>
            </w:r>
          </w:p>
        </w:tc>
      </w:tr>
      <w:tr w:rsidR="005F44CA" w:rsidRPr="00AC4B5A" w14:paraId="55379F00" w14:textId="77777777" w:rsidTr="00A14666">
        <w:trPr>
          <w:trHeight w:val="190"/>
        </w:trPr>
        <w:tc>
          <w:tcPr>
            <w:tcW w:w="1485" w:type="dxa"/>
            <w:vMerge/>
            <w:shd w:val="clear" w:color="auto" w:fill="F2F2F2"/>
          </w:tcPr>
          <w:p w14:paraId="74109B1B"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3C1B540B"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39813603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Practical work</w:t>
            </w:r>
          </w:p>
        </w:tc>
        <w:tc>
          <w:tcPr>
            <w:tcW w:w="1550" w:type="dxa"/>
            <w:gridSpan w:val="5"/>
            <w:vAlign w:val="center"/>
          </w:tcPr>
          <w:p w14:paraId="7F73FFEF"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58945367"/>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Experimental work</w:t>
            </w:r>
          </w:p>
        </w:tc>
        <w:tc>
          <w:tcPr>
            <w:tcW w:w="1854" w:type="dxa"/>
            <w:gridSpan w:val="5"/>
            <w:vAlign w:val="center"/>
          </w:tcPr>
          <w:p w14:paraId="202E8124"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08401256"/>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Presentation</w:t>
            </w:r>
          </w:p>
        </w:tc>
        <w:tc>
          <w:tcPr>
            <w:tcW w:w="1776" w:type="dxa"/>
            <w:gridSpan w:val="8"/>
            <w:vAlign w:val="center"/>
          </w:tcPr>
          <w:p w14:paraId="331D0BBC"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134325326"/>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Project</w:t>
            </w:r>
          </w:p>
        </w:tc>
        <w:tc>
          <w:tcPr>
            <w:tcW w:w="985" w:type="dxa"/>
            <w:vAlign w:val="center"/>
          </w:tcPr>
          <w:p w14:paraId="7C57F3F9" w14:textId="4288198D"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96885576"/>
                <w14:checkbox>
                  <w14:checked w14:val="1"/>
                  <w14:checkedState w14:val="2612" w14:font="MS Gothic"/>
                  <w14:uncheckedState w14:val="2610" w14:font="MS Gothic"/>
                </w14:checkbox>
              </w:sdtPr>
              <w:sdtEndPr/>
              <w:sdtContent>
                <w:r w:rsidR="00D24F9E"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Seminar</w:t>
            </w:r>
          </w:p>
        </w:tc>
      </w:tr>
      <w:tr w:rsidR="005F44CA" w:rsidRPr="00AC4B5A" w14:paraId="74E563AE" w14:textId="77777777" w:rsidTr="00A14666">
        <w:trPr>
          <w:trHeight w:val="190"/>
        </w:trPr>
        <w:tc>
          <w:tcPr>
            <w:tcW w:w="1485" w:type="dxa"/>
            <w:vMerge/>
            <w:shd w:val="clear" w:color="auto" w:fill="F2F2F2"/>
          </w:tcPr>
          <w:p w14:paraId="51DBB377"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7480CEB8"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2369889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Test(s)</w:t>
            </w:r>
          </w:p>
        </w:tc>
        <w:tc>
          <w:tcPr>
            <w:tcW w:w="1550" w:type="dxa"/>
            <w:gridSpan w:val="5"/>
            <w:vAlign w:val="center"/>
          </w:tcPr>
          <w:p w14:paraId="0C8757AB" w14:textId="6C2CB504"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14882207"/>
                <w14:checkbox>
                  <w14:checked w14:val="1"/>
                  <w14:checkedState w14:val="2612" w14:font="MS Gothic"/>
                  <w14:uncheckedState w14:val="2610" w14:font="MS Gothic"/>
                </w14:checkbox>
              </w:sdtPr>
              <w:sdtEndPr/>
              <w:sdtContent>
                <w:r w:rsidR="00D24F9E"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Written exam</w:t>
            </w:r>
          </w:p>
        </w:tc>
        <w:tc>
          <w:tcPr>
            <w:tcW w:w="1854" w:type="dxa"/>
            <w:gridSpan w:val="5"/>
            <w:vAlign w:val="center"/>
          </w:tcPr>
          <w:p w14:paraId="3F3AE11C" w14:textId="5C0CCB4A"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55905834"/>
                <w14:checkbox>
                  <w14:checked w14:val="1"/>
                  <w14:checkedState w14:val="2612" w14:font="MS Gothic"/>
                  <w14:uncheckedState w14:val="2610" w14:font="MS Gothic"/>
                </w14:checkbox>
              </w:sdtPr>
              <w:sdtEndPr/>
              <w:sdtContent>
                <w:r w:rsidR="00D24F9E"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Oral exam</w:t>
            </w:r>
          </w:p>
        </w:tc>
        <w:tc>
          <w:tcPr>
            <w:tcW w:w="2761" w:type="dxa"/>
            <w:gridSpan w:val="9"/>
            <w:vAlign w:val="center"/>
          </w:tcPr>
          <w:p w14:paraId="50DACC88"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321547941"/>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Other:</w:t>
            </w:r>
          </w:p>
        </w:tc>
      </w:tr>
      <w:tr w:rsidR="005F44CA" w:rsidRPr="00AC4B5A" w14:paraId="4B3A297D" w14:textId="77777777" w:rsidTr="00A14666">
        <w:tc>
          <w:tcPr>
            <w:tcW w:w="1485" w:type="dxa"/>
            <w:shd w:val="clear" w:color="auto" w:fill="F2F2F2"/>
          </w:tcPr>
          <w:p w14:paraId="1F2E0818"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Conditions for permission to take the exam</w:t>
            </w:r>
          </w:p>
        </w:tc>
        <w:tc>
          <w:tcPr>
            <w:tcW w:w="7803" w:type="dxa"/>
            <w:gridSpan w:val="23"/>
            <w:vAlign w:val="center"/>
          </w:tcPr>
          <w:p w14:paraId="43F93A30" w14:textId="110E4319" w:rsidR="005F44CA" w:rsidRPr="00AC4B5A" w:rsidRDefault="00D24F9E" w:rsidP="00A14666">
            <w:pPr>
              <w:tabs>
                <w:tab w:val="left" w:pos="1218"/>
              </w:tabs>
              <w:spacing w:before="20" w:after="20"/>
              <w:rPr>
                <w:rFonts w:ascii="Merriweather" w:eastAsia="MS Gothic" w:hAnsi="Merriweather"/>
                <w:sz w:val="16"/>
                <w:szCs w:val="16"/>
              </w:rPr>
            </w:pPr>
            <w:r w:rsidRPr="00AC4B5A">
              <w:rPr>
                <w:rFonts w:ascii="Merriweather" w:eastAsia="MS Gothic" w:hAnsi="Merriweather"/>
                <w:sz w:val="16"/>
                <w:szCs w:val="16"/>
              </w:rPr>
              <w:t>Positively evaluated written and oral presentation of the seminar paper, and the class attendance according to the Department’s regulations.</w:t>
            </w:r>
          </w:p>
        </w:tc>
      </w:tr>
      <w:tr w:rsidR="005F44CA" w:rsidRPr="00AC4B5A" w14:paraId="3607CD7C" w14:textId="77777777" w:rsidTr="00A14666">
        <w:tc>
          <w:tcPr>
            <w:tcW w:w="1485" w:type="dxa"/>
            <w:shd w:val="clear" w:color="auto" w:fill="F2F2F2"/>
          </w:tcPr>
          <w:p w14:paraId="11568963"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Exam periods</w:t>
            </w:r>
          </w:p>
        </w:tc>
        <w:tc>
          <w:tcPr>
            <w:tcW w:w="3188" w:type="dxa"/>
            <w:gridSpan w:val="9"/>
            <w:vAlign w:val="center"/>
          </w:tcPr>
          <w:p w14:paraId="3FE160CC"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72834205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Winter</w:t>
            </w:r>
          </w:p>
        </w:tc>
        <w:tc>
          <w:tcPr>
            <w:tcW w:w="2350" w:type="dxa"/>
            <w:gridSpan w:val="7"/>
            <w:vAlign w:val="center"/>
          </w:tcPr>
          <w:p w14:paraId="444B570A"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1361287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Summer</w:t>
            </w:r>
          </w:p>
        </w:tc>
        <w:tc>
          <w:tcPr>
            <w:tcW w:w="2265" w:type="dxa"/>
            <w:gridSpan w:val="7"/>
            <w:vAlign w:val="center"/>
          </w:tcPr>
          <w:p w14:paraId="1956E7D0" w14:textId="77777777" w:rsidR="005F44CA" w:rsidRPr="00AC4B5A" w:rsidRDefault="00DC3A2A"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68825802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Autumn</w:t>
            </w:r>
            <w:r w:rsidR="005F44CA" w:rsidRPr="00AC4B5A">
              <w:rPr>
                <w:rFonts w:ascii="Merriweather" w:hAnsi="Merriweather"/>
                <w:sz w:val="16"/>
                <w:szCs w:val="16"/>
              </w:rPr>
              <w:softHyphen/>
            </w:r>
          </w:p>
        </w:tc>
      </w:tr>
      <w:tr w:rsidR="005F44CA" w:rsidRPr="00AC4B5A" w14:paraId="7A1D5DF5" w14:textId="77777777" w:rsidTr="00A14666">
        <w:tc>
          <w:tcPr>
            <w:tcW w:w="1485" w:type="dxa"/>
            <w:shd w:val="clear" w:color="auto" w:fill="F2F2F2"/>
          </w:tcPr>
          <w:p w14:paraId="6462ED5B"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Exam dates</w:t>
            </w:r>
          </w:p>
        </w:tc>
        <w:tc>
          <w:tcPr>
            <w:tcW w:w="3188" w:type="dxa"/>
            <w:gridSpan w:val="9"/>
            <w:vAlign w:val="center"/>
          </w:tcPr>
          <w:p w14:paraId="423897B2" w14:textId="77777777" w:rsidR="005F44CA" w:rsidRPr="00AC4B5A" w:rsidRDefault="005F44CA" w:rsidP="00A14666">
            <w:pPr>
              <w:tabs>
                <w:tab w:val="left" w:pos="1218"/>
              </w:tabs>
              <w:spacing w:before="20" w:after="20"/>
              <w:jc w:val="center"/>
              <w:rPr>
                <w:rFonts w:ascii="Merriweather" w:hAnsi="Merriweather"/>
                <w:sz w:val="16"/>
                <w:szCs w:val="16"/>
              </w:rPr>
            </w:pPr>
          </w:p>
        </w:tc>
        <w:tc>
          <w:tcPr>
            <w:tcW w:w="2350" w:type="dxa"/>
            <w:gridSpan w:val="7"/>
            <w:vAlign w:val="center"/>
          </w:tcPr>
          <w:p w14:paraId="10206720" w14:textId="77777777" w:rsidR="005F44CA" w:rsidRPr="00AC4B5A" w:rsidRDefault="005F44CA" w:rsidP="00A14666">
            <w:pPr>
              <w:tabs>
                <w:tab w:val="left" w:pos="1218"/>
              </w:tabs>
              <w:spacing w:before="20" w:after="20"/>
              <w:jc w:val="center"/>
              <w:rPr>
                <w:rFonts w:ascii="Merriweather" w:hAnsi="Merriweather"/>
                <w:sz w:val="16"/>
                <w:szCs w:val="16"/>
              </w:rPr>
            </w:pPr>
          </w:p>
        </w:tc>
        <w:tc>
          <w:tcPr>
            <w:tcW w:w="2265" w:type="dxa"/>
            <w:gridSpan w:val="7"/>
            <w:vAlign w:val="center"/>
          </w:tcPr>
          <w:p w14:paraId="4620F9D6" w14:textId="77777777" w:rsidR="005F44CA" w:rsidRPr="00AC4B5A" w:rsidRDefault="005F44CA" w:rsidP="00A14666">
            <w:pPr>
              <w:tabs>
                <w:tab w:val="left" w:pos="1218"/>
              </w:tabs>
              <w:spacing w:before="20" w:after="20"/>
              <w:jc w:val="center"/>
              <w:rPr>
                <w:rFonts w:ascii="Merriweather" w:hAnsi="Merriweather"/>
                <w:sz w:val="16"/>
                <w:szCs w:val="16"/>
              </w:rPr>
            </w:pPr>
          </w:p>
        </w:tc>
      </w:tr>
      <w:tr w:rsidR="005F44CA" w:rsidRPr="00AC4B5A" w14:paraId="4F976F49" w14:textId="77777777" w:rsidTr="00A14666">
        <w:tc>
          <w:tcPr>
            <w:tcW w:w="1485" w:type="dxa"/>
            <w:shd w:val="clear" w:color="auto" w:fill="F2F2F2"/>
          </w:tcPr>
          <w:p w14:paraId="53AA6A54"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description</w:t>
            </w:r>
          </w:p>
        </w:tc>
        <w:tc>
          <w:tcPr>
            <w:tcW w:w="7803" w:type="dxa"/>
            <w:gridSpan w:val="23"/>
            <w:vAlign w:val="center"/>
          </w:tcPr>
          <w:p w14:paraId="4BBDE8C3" w14:textId="6DEE509B" w:rsidR="005F44CA" w:rsidRPr="00AC4B5A" w:rsidRDefault="00364A71" w:rsidP="00A14666">
            <w:pPr>
              <w:tabs>
                <w:tab w:val="left" w:pos="1218"/>
              </w:tabs>
              <w:spacing w:before="20" w:after="20"/>
              <w:rPr>
                <w:rFonts w:ascii="Merriweather" w:eastAsia="MS Gothic" w:hAnsi="Merriweather"/>
                <w:sz w:val="16"/>
                <w:szCs w:val="16"/>
              </w:rPr>
            </w:pPr>
            <w:r w:rsidRPr="00AC4B5A">
              <w:rPr>
                <w:rFonts w:ascii="Merriweather" w:eastAsia="MS Gothic" w:hAnsi="Merriweather"/>
                <w:sz w:val="16"/>
                <w:szCs w:val="16"/>
              </w:rPr>
              <w:t>The course will provide the clear insight into the phenomena of European architecture and visual arts of the 16th century, as well as the skills of the critical assessment of visual culture and the interpretation of crucial artworks related to temporal and spatial frames of the course.</w:t>
            </w:r>
          </w:p>
        </w:tc>
      </w:tr>
      <w:tr w:rsidR="005F44CA" w:rsidRPr="00AC4B5A" w14:paraId="7153BF23" w14:textId="77777777" w:rsidTr="00A14666">
        <w:tc>
          <w:tcPr>
            <w:tcW w:w="1485" w:type="dxa"/>
            <w:shd w:val="clear" w:color="auto" w:fill="F2F2F2"/>
          </w:tcPr>
          <w:p w14:paraId="7F951351"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content</w:t>
            </w:r>
          </w:p>
        </w:tc>
        <w:tc>
          <w:tcPr>
            <w:tcW w:w="7803" w:type="dxa"/>
            <w:gridSpan w:val="23"/>
          </w:tcPr>
          <w:p w14:paraId="735DEC68" w14:textId="795E9041"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Stylistic transformations in the work of Leonardo, Raphael and his school, and Michelangelo / </w:t>
            </w:r>
          </w:p>
          <w:p w14:paraId="754349E3" w14:textId="77E81AAD"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Bramante and Roman Architectural Circles: forming and dissemination of the Classical language of architecture (Bramante and Raphael, A. Sangallo Jr., B. Peruzzi, G. Romano, Michelangelo’s architecture) / Cinquecento Roman villas and palaces / Late Cinquecento Roman architecture and solution to the crisis: D. Fontana, G. della Porta and Vignola. </w:t>
            </w:r>
          </w:p>
          <w:p w14:paraId="2C892B7D" w14:textId="770CAB7B"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Venetian formation of new self-image in Cinquecento: adoption of the Classical architectural language in works of J. Sansovino, M. Sanmichelli and Palladio.</w:t>
            </w:r>
          </w:p>
          <w:p w14:paraId="25562963" w14:textId="4CAF6FF8"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Florentine High Renaissance: del </w:t>
            </w:r>
            <w:proofErr w:type="spellStart"/>
            <w:r w:rsidRPr="00AC4B5A">
              <w:rPr>
                <w:rFonts w:ascii="Merriweather" w:eastAsia="MS Gothic" w:hAnsi="Merriweather"/>
                <w:sz w:val="16"/>
                <w:szCs w:val="16"/>
              </w:rPr>
              <w:t>Sarto</w:t>
            </w:r>
            <w:proofErr w:type="spellEnd"/>
            <w:r w:rsidRPr="00AC4B5A">
              <w:rPr>
                <w:rFonts w:ascii="Merriweather" w:eastAsia="MS Gothic" w:hAnsi="Merriweather"/>
                <w:sz w:val="16"/>
                <w:szCs w:val="16"/>
              </w:rPr>
              <w:t xml:space="preserve"> and Fra Bartolomeo.</w:t>
            </w:r>
            <w:r w:rsidRPr="00AC4B5A">
              <w:rPr>
                <w:rFonts w:ascii="Merriweather" w:eastAsia="MS Gothic" w:hAnsi="Merriweather"/>
                <w:sz w:val="16"/>
                <w:szCs w:val="16"/>
              </w:rPr>
              <w:t xml:space="preserve"> </w:t>
            </w:r>
            <w:r w:rsidRPr="00AC4B5A">
              <w:rPr>
                <w:rFonts w:ascii="Merriweather" w:eastAsia="MS Gothic" w:hAnsi="Merriweather"/>
                <w:sz w:val="16"/>
                <w:szCs w:val="16"/>
              </w:rPr>
              <w:t>Tuscan first (Rosso and Pontormo) and second (Bronzino and Vasari) Mannerist generation / Examples of Mannerist Genesis elsewhere (Correggio and Parmigianino)</w:t>
            </w:r>
          </w:p>
          <w:p w14:paraId="10F4D8FB" w14:textId="21767113"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Venetian 16th century painting: Giorgione, Titian, Tintoretto, Veronese.  Their Venetian contemporaries: S. del Piombo, L. Lotto, Palma il Vecchio, Schiavone, L. </w:t>
            </w:r>
            <w:proofErr w:type="spellStart"/>
            <w:r w:rsidRPr="00AC4B5A">
              <w:rPr>
                <w:rFonts w:ascii="Merriweather" w:eastAsia="MS Gothic" w:hAnsi="Merriweather"/>
                <w:sz w:val="16"/>
                <w:szCs w:val="16"/>
              </w:rPr>
              <w:t>Sustris</w:t>
            </w:r>
            <w:proofErr w:type="spellEnd"/>
            <w:r w:rsidRPr="00AC4B5A">
              <w:rPr>
                <w:rFonts w:ascii="Merriweather" w:eastAsia="MS Gothic" w:hAnsi="Merriweather"/>
                <w:sz w:val="16"/>
                <w:szCs w:val="16"/>
              </w:rPr>
              <w:t xml:space="preserve">, El Greco in Venice. Roman Mannerism and its dissemination/  </w:t>
            </w:r>
          </w:p>
          <w:p w14:paraId="1C34D374" w14:textId="34197C7A"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Venetian High Renaissance and Mannerist Sculpture: J. Sansovino, A. Vittoria, D. </w:t>
            </w:r>
            <w:proofErr w:type="spellStart"/>
            <w:r w:rsidRPr="00AC4B5A">
              <w:rPr>
                <w:rFonts w:ascii="Merriweather" w:eastAsia="MS Gothic" w:hAnsi="Merriweather"/>
                <w:sz w:val="16"/>
                <w:szCs w:val="16"/>
              </w:rPr>
              <w:t>Cattaneo</w:t>
            </w:r>
            <w:proofErr w:type="spellEnd"/>
            <w:r w:rsidRPr="00AC4B5A">
              <w:rPr>
                <w:rFonts w:ascii="Merriweather" w:eastAsia="MS Gothic" w:hAnsi="Merriweather"/>
                <w:sz w:val="16"/>
                <w:szCs w:val="16"/>
              </w:rPr>
              <w:t xml:space="preserve">. </w:t>
            </w:r>
          </w:p>
          <w:p w14:paraId="31A0BA72" w14:textId="0A931995"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Tuscan Mannerist sculpture: Bandinelli, Cellini, Giambologna.</w:t>
            </w:r>
          </w:p>
          <w:p w14:paraId="7E1D6ED1" w14:textId="187146A2" w:rsidR="00364A71" w:rsidRPr="00AC4B5A" w:rsidRDefault="00364A71" w:rsidP="00364A71">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Flemish 16th century painting, stylistic </w:t>
            </w:r>
            <w:r w:rsidRPr="00AC4B5A">
              <w:rPr>
                <w:rFonts w:ascii="Merriweather" w:eastAsia="MS Gothic" w:hAnsi="Merriweather"/>
                <w:sz w:val="16"/>
                <w:szCs w:val="16"/>
              </w:rPr>
              <w:t>influences,</w:t>
            </w:r>
            <w:r w:rsidRPr="00AC4B5A">
              <w:rPr>
                <w:rFonts w:ascii="Merriweather" w:eastAsia="MS Gothic" w:hAnsi="Merriweather"/>
                <w:sz w:val="16"/>
                <w:szCs w:val="16"/>
              </w:rPr>
              <w:t xml:space="preserve"> and transformations. Bosch, Breughel the Elder, Mabuse, Q. </w:t>
            </w:r>
            <w:proofErr w:type="spellStart"/>
            <w:r w:rsidRPr="00AC4B5A">
              <w:rPr>
                <w:rFonts w:ascii="Merriweather" w:eastAsia="MS Gothic" w:hAnsi="Merriweather"/>
                <w:sz w:val="16"/>
                <w:szCs w:val="16"/>
              </w:rPr>
              <w:t>Metsys</w:t>
            </w:r>
            <w:proofErr w:type="spellEnd"/>
          </w:p>
          <w:p w14:paraId="1F82A07E" w14:textId="68963236" w:rsidR="005F44CA" w:rsidRPr="00DC3A2A" w:rsidRDefault="00364A71" w:rsidP="00A14666">
            <w:pPr>
              <w:pStyle w:val="ListParagraph"/>
              <w:numPr>
                <w:ilvl w:val="0"/>
                <w:numId w:val="9"/>
              </w:num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Visual arts elsewhere in Europe: France (</w:t>
            </w:r>
            <w:proofErr w:type="spellStart"/>
            <w:r w:rsidRPr="00AC4B5A">
              <w:rPr>
                <w:rFonts w:ascii="Merriweather" w:eastAsia="MS Gothic" w:hAnsi="Merriweather"/>
                <w:sz w:val="16"/>
                <w:szCs w:val="16"/>
              </w:rPr>
              <w:t>Fauntainebleau</w:t>
            </w:r>
            <w:proofErr w:type="spellEnd"/>
            <w:r w:rsidRPr="00AC4B5A">
              <w:rPr>
                <w:rFonts w:ascii="Merriweather" w:eastAsia="MS Gothic" w:hAnsi="Merriweather"/>
                <w:sz w:val="16"/>
                <w:szCs w:val="16"/>
              </w:rPr>
              <w:t xml:space="preserve"> school, G. Pilon), Germany (</w:t>
            </w:r>
            <w:proofErr w:type="spellStart"/>
            <w:r w:rsidRPr="00AC4B5A">
              <w:rPr>
                <w:rFonts w:ascii="Merriweather" w:eastAsia="MS Gothic" w:hAnsi="Merriweather"/>
                <w:sz w:val="16"/>
                <w:szCs w:val="16"/>
              </w:rPr>
              <w:t>Duerer</w:t>
            </w:r>
            <w:proofErr w:type="spellEnd"/>
            <w:r w:rsidRPr="00AC4B5A">
              <w:rPr>
                <w:rFonts w:ascii="Merriweather" w:eastAsia="MS Gothic" w:hAnsi="Merriweather"/>
                <w:sz w:val="16"/>
                <w:szCs w:val="16"/>
              </w:rPr>
              <w:t xml:space="preserve">, </w:t>
            </w:r>
            <w:proofErr w:type="spellStart"/>
            <w:r w:rsidRPr="00AC4B5A">
              <w:rPr>
                <w:rFonts w:ascii="Merriweather" w:eastAsia="MS Gothic" w:hAnsi="Merriweather"/>
                <w:sz w:val="16"/>
                <w:szCs w:val="16"/>
              </w:rPr>
              <w:t>Baldung</w:t>
            </w:r>
            <w:proofErr w:type="spellEnd"/>
            <w:r w:rsidRPr="00AC4B5A">
              <w:rPr>
                <w:rFonts w:ascii="Merriweather" w:eastAsia="MS Gothic" w:hAnsi="Merriweather"/>
                <w:sz w:val="16"/>
                <w:szCs w:val="16"/>
              </w:rPr>
              <w:t xml:space="preserve"> </w:t>
            </w:r>
            <w:proofErr w:type="spellStart"/>
            <w:r w:rsidRPr="00AC4B5A">
              <w:rPr>
                <w:rFonts w:ascii="Merriweather" w:eastAsia="MS Gothic" w:hAnsi="Merriweather"/>
                <w:sz w:val="16"/>
                <w:szCs w:val="16"/>
              </w:rPr>
              <w:t>Grien</w:t>
            </w:r>
            <w:proofErr w:type="spellEnd"/>
            <w:r w:rsidRPr="00AC4B5A">
              <w:rPr>
                <w:rFonts w:ascii="Merriweather" w:eastAsia="MS Gothic" w:hAnsi="Merriweather"/>
                <w:sz w:val="16"/>
                <w:szCs w:val="16"/>
              </w:rPr>
              <w:t xml:space="preserve">, Cranach the Elder, Altdorfer, </w:t>
            </w:r>
            <w:proofErr w:type="spellStart"/>
            <w:r w:rsidRPr="00AC4B5A">
              <w:rPr>
                <w:rFonts w:ascii="Merriweather" w:eastAsia="MS Gothic" w:hAnsi="Merriweather"/>
                <w:sz w:val="16"/>
                <w:szCs w:val="16"/>
              </w:rPr>
              <w:t>Patinir</w:t>
            </w:r>
            <w:proofErr w:type="spellEnd"/>
            <w:r w:rsidRPr="00AC4B5A">
              <w:rPr>
                <w:rFonts w:ascii="Merriweather" w:eastAsia="MS Gothic" w:hAnsi="Merriweather"/>
                <w:sz w:val="16"/>
                <w:szCs w:val="16"/>
              </w:rPr>
              <w:t>, Holbein the younger), Spain, England, Bohemia.</w:t>
            </w:r>
          </w:p>
        </w:tc>
      </w:tr>
      <w:tr w:rsidR="005F44CA" w:rsidRPr="00AC4B5A" w14:paraId="0988E05C" w14:textId="77777777" w:rsidTr="00A14666">
        <w:tc>
          <w:tcPr>
            <w:tcW w:w="1485" w:type="dxa"/>
            <w:shd w:val="clear" w:color="auto" w:fill="F2F2F2"/>
          </w:tcPr>
          <w:p w14:paraId="34D898DA"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Required reading</w:t>
            </w:r>
          </w:p>
        </w:tc>
        <w:tc>
          <w:tcPr>
            <w:tcW w:w="7803" w:type="dxa"/>
            <w:gridSpan w:val="23"/>
            <w:vAlign w:val="center"/>
          </w:tcPr>
          <w:p w14:paraId="55752795" w14:textId="77777777" w:rsidR="00AC4B5A" w:rsidRPr="00AC4B5A" w:rsidRDefault="00AC4B5A" w:rsidP="00AC4B5A">
            <w:pPr>
              <w:pStyle w:val="ListParagraph"/>
              <w:numPr>
                <w:ilvl w:val="0"/>
                <w:numId w:val="10"/>
              </w:numPr>
              <w:spacing w:before="0" w:after="0"/>
              <w:rPr>
                <w:rFonts w:ascii="Merriweather" w:hAnsi="Merriweather" w:cs="Arial"/>
                <w:sz w:val="16"/>
                <w:szCs w:val="16"/>
              </w:rPr>
            </w:pPr>
            <w:r w:rsidRPr="00AC4B5A">
              <w:rPr>
                <w:rFonts w:ascii="Merriweather" w:hAnsi="Merriweather" w:cs="Arial"/>
                <w:noProof/>
                <w:sz w:val="16"/>
                <w:szCs w:val="16"/>
              </w:rPr>
              <w:t xml:space="preserve">J. H. Beck: </w:t>
            </w:r>
            <w:r w:rsidRPr="00AC4B5A">
              <w:rPr>
                <w:rFonts w:ascii="Merriweather" w:hAnsi="Merriweather" w:cs="Arial"/>
                <w:i/>
                <w:noProof/>
                <w:sz w:val="16"/>
                <w:szCs w:val="16"/>
              </w:rPr>
              <w:t>Italian renaissance painting</w:t>
            </w:r>
            <w:r w:rsidRPr="00AC4B5A">
              <w:rPr>
                <w:rFonts w:ascii="Merriweather" w:hAnsi="Merriweather" w:cs="Arial"/>
                <w:noProof/>
                <w:sz w:val="16"/>
                <w:szCs w:val="16"/>
              </w:rPr>
              <w:t xml:space="preserve">, Köln, (p. 316–480); </w:t>
            </w:r>
          </w:p>
          <w:p w14:paraId="0A7C54B3" w14:textId="77777777" w:rsidR="00AC4B5A" w:rsidRPr="00AC4B5A" w:rsidRDefault="00AC4B5A" w:rsidP="00AC4B5A">
            <w:pPr>
              <w:pStyle w:val="ListParagraph"/>
              <w:numPr>
                <w:ilvl w:val="0"/>
                <w:numId w:val="10"/>
              </w:numPr>
              <w:spacing w:before="0" w:after="0"/>
              <w:rPr>
                <w:rFonts w:ascii="Merriweather" w:hAnsi="Merriweather" w:cs="Arial"/>
                <w:sz w:val="16"/>
                <w:szCs w:val="16"/>
              </w:rPr>
            </w:pPr>
            <w:r w:rsidRPr="00AC4B5A">
              <w:rPr>
                <w:rFonts w:ascii="Merriweather" w:hAnsi="Merriweather" w:cs="Arial"/>
                <w:noProof/>
                <w:sz w:val="16"/>
                <w:szCs w:val="16"/>
              </w:rPr>
              <w:t xml:space="preserve">L. Murray: </w:t>
            </w:r>
            <w:r w:rsidRPr="00AC4B5A">
              <w:rPr>
                <w:rFonts w:ascii="Merriweather" w:hAnsi="Merriweather" w:cs="Arial"/>
                <w:i/>
                <w:noProof/>
                <w:sz w:val="16"/>
                <w:szCs w:val="16"/>
              </w:rPr>
              <w:t>The High Renaissance and Mannerism</w:t>
            </w:r>
            <w:r w:rsidRPr="00AC4B5A">
              <w:rPr>
                <w:rFonts w:ascii="Merriweather" w:hAnsi="Merriweather" w:cs="Arial"/>
                <w:noProof/>
                <w:sz w:val="16"/>
                <w:szCs w:val="16"/>
              </w:rPr>
              <w:t xml:space="preserve">, London, 1995., p. (1–285); </w:t>
            </w:r>
          </w:p>
          <w:p w14:paraId="5ECA1B23" w14:textId="77777777" w:rsidR="00AC4B5A" w:rsidRPr="00AC4B5A" w:rsidRDefault="00AC4B5A" w:rsidP="00AC4B5A">
            <w:pPr>
              <w:pStyle w:val="ListParagraph"/>
              <w:numPr>
                <w:ilvl w:val="0"/>
                <w:numId w:val="10"/>
              </w:numPr>
              <w:spacing w:before="0" w:after="0"/>
              <w:rPr>
                <w:rFonts w:ascii="Merriweather" w:hAnsi="Merriweather" w:cs="Arial"/>
                <w:sz w:val="16"/>
                <w:szCs w:val="16"/>
              </w:rPr>
            </w:pPr>
            <w:r w:rsidRPr="00AC4B5A">
              <w:rPr>
                <w:rFonts w:ascii="Merriweather" w:hAnsi="Merriweather" w:cs="Arial"/>
                <w:noProof/>
                <w:sz w:val="16"/>
                <w:szCs w:val="16"/>
              </w:rPr>
              <w:t xml:space="preserve">W. Lotz, </w:t>
            </w:r>
            <w:r w:rsidRPr="00AC4B5A">
              <w:rPr>
                <w:rFonts w:ascii="Merriweather" w:hAnsi="Merriweather" w:cs="Arial"/>
                <w:i/>
                <w:noProof/>
                <w:sz w:val="16"/>
                <w:szCs w:val="16"/>
              </w:rPr>
              <w:t>Architecture in Italy 1500-1600</w:t>
            </w:r>
            <w:r w:rsidRPr="00AC4B5A">
              <w:rPr>
                <w:rFonts w:ascii="Merriweather" w:hAnsi="Merriweather" w:cs="Arial"/>
                <w:noProof/>
                <w:sz w:val="16"/>
                <w:szCs w:val="16"/>
              </w:rPr>
              <w:t xml:space="preserve">, New Haven, 1995.,(1-60, 67-129, 147-171); </w:t>
            </w:r>
          </w:p>
          <w:p w14:paraId="4D597EB1" w14:textId="77777777" w:rsidR="00AC4B5A" w:rsidRPr="00AC4B5A" w:rsidRDefault="00AC4B5A" w:rsidP="00AC4B5A">
            <w:pPr>
              <w:pStyle w:val="ListParagraph"/>
              <w:numPr>
                <w:ilvl w:val="0"/>
                <w:numId w:val="10"/>
              </w:numPr>
              <w:spacing w:before="0" w:after="0"/>
              <w:rPr>
                <w:rFonts w:ascii="Merriweather" w:hAnsi="Merriweather" w:cs="Arial"/>
                <w:sz w:val="16"/>
                <w:szCs w:val="16"/>
              </w:rPr>
            </w:pPr>
            <w:r w:rsidRPr="00AC4B5A">
              <w:rPr>
                <w:rFonts w:ascii="Merriweather" w:hAnsi="Merriweather" w:cs="Arial"/>
                <w:noProof/>
                <w:sz w:val="16"/>
                <w:szCs w:val="16"/>
              </w:rPr>
              <w:t xml:space="preserve">J. Pope-Hennessy: </w:t>
            </w:r>
            <w:r w:rsidRPr="00AC4B5A">
              <w:rPr>
                <w:rFonts w:ascii="Merriweather" w:hAnsi="Merriweather" w:cs="Arial"/>
                <w:i/>
                <w:noProof/>
                <w:sz w:val="16"/>
                <w:szCs w:val="16"/>
              </w:rPr>
              <w:t>An introduction to Italian sculpture</w:t>
            </w:r>
            <w:r w:rsidRPr="00AC4B5A">
              <w:rPr>
                <w:rFonts w:ascii="Merriweather" w:hAnsi="Merriweather" w:cs="Arial"/>
                <w:noProof/>
                <w:sz w:val="16"/>
                <w:szCs w:val="16"/>
              </w:rPr>
              <w:t xml:space="preserve">, vol. 3, str. (1-341);  </w:t>
            </w:r>
          </w:p>
          <w:p w14:paraId="746CB5D7" w14:textId="64DEAB2B" w:rsidR="005F44CA" w:rsidRPr="00AC4B5A" w:rsidRDefault="00AC4B5A" w:rsidP="00AC4B5A">
            <w:pPr>
              <w:pStyle w:val="ListParagraph"/>
              <w:numPr>
                <w:ilvl w:val="0"/>
                <w:numId w:val="10"/>
              </w:numPr>
              <w:spacing w:before="0" w:after="0"/>
              <w:rPr>
                <w:rFonts w:ascii="Merriweather" w:hAnsi="Merriweather" w:cs="Arial"/>
                <w:sz w:val="16"/>
                <w:szCs w:val="16"/>
              </w:rPr>
            </w:pPr>
            <w:r w:rsidRPr="00AC4B5A">
              <w:rPr>
                <w:rFonts w:ascii="Merriweather" w:hAnsi="Merriweather" w:cs="Arial"/>
                <w:noProof/>
                <w:sz w:val="16"/>
                <w:szCs w:val="16"/>
              </w:rPr>
              <w:t>J. Snyder: Northern Renaissance Art, 316 – 523 (masters enlisted in the course contents)</w:t>
            </w:r>
          </w:p>
        </w:tc>
      </w:tr>
      <w:tr w:rsidR="005F44CA" w:rsidRPr="00AC4B5A" w14:paraId="4B055267" w14:textId="77777777" w:rsidTr="00A14666">
        <w:tc>
          <w:tcPr>
            <w:tcW w:w="1485" w:type="dxa"/>
            <w:shd w:val="clear" w:color="auto" w:fill="F2F2F2"/>
          </w:tcPr>
          <w:p w14:paraId="6313E896"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Additional reading</w:t>
            </w:r>
          </w:p>
        </w:tc>
        <w:tc>
          <w:tcPr>
            <w:tcW w:w="7803" w:type="dxa"/>
            <w:gridSpan w:val="23"/>
            <w:vAlign w:val="center"/>
          </w:tcPr>
          <w:p w14:paraId="0DCEA10E" w14:textId="66879491" w:rsidR="005F44CA" w:rsidRPr="00AC4B5A" w:rsidRDefault="00AC4B5A" w:rsidP="00A14666">
            <w:pPr>
              <w:tabs>
                <w:tab w:val="left" w:pos="1218"/>
              </w:tabs>
              <w:spacing w:before="20" w:after="20"/>
              <w:rPr>
                <w:rFonts w:ascii="Merriweather" w:eastAsia="MS Gothic" w:hAnsi="Merriweather"/>
                <w:sz w:val="16"/>
                <w:szCs w:val="16"/>
              </w:rPr>
            </w:pPr>
            <w:r w:rsidRPr="00AC4B5A">
              <w:rPr>
                <w:rFonts w:ascii="Merriweather" w:hAnsi="Merriweather" w:cs="Arial"/>
                <w:i/>
                <w:noProof/>
                <w:sz w:val="16"/>
                <w:szCs w:val="16"/>
              </w:rPr>
              <w:t>Manirizam</w:t>
            </w:r>
            <w:r w:rsidRPr="00AC4B5A">
              <w:rPr>
                <w:rFonts w:ascii="Merriweather" w:hAnsi="Merriweather" w:cs="Arial"/>
                <w:noProof/>
                <w:sz w:val="16"/>
                <w:szCs w:val="16"/>
              </w:rPr>
              <w:t xml:space="preserve">, (ur. M. Dvorak), Zagreb, 2000.; H. Belting, Wolfgang Kemp: „Tumačenje predmeta“, </w:t>
            </w:r>
            <w:r w:rsidRPr="00AC4B5A">
              <w:rPr>
                <w:rFonts w:ascii="Merriweather" w:hAnsi="Merriweather" w:cs="Arial"/>
                <w:i/>
                <w:noProof/>
                <w:sz w:val="16"/>
                <w:szCs w:val="16"/>
              </w:rPr>
              <w:t>Uvod u povijest umjetnosti</w:t>
            </w:r>
            <w:r w:rsidRPr="00AC4B5A">
              <w:rPr>
                <w:rFonts w:ascii="Merriweather" w:hAnsi="Merriweather" w:cs="Arial"/>
                <w:noProof/>
                <w:sz w:val="16"/>
                <w:szCs w:val="16"/>
              </w:rPr>
              <w:t xml:space="preserve">,  (ur. H. Belting i dr.),  Zagreb, 2008., (str. 141-225); A. Blunt: </w:t>
            </w:r>
            <w:r w:rsidRPr="00AC4B5A">
              <w:rPr>
                <w:rFonts w:ascii="Merriweather" w:hAnsi="Merriweather" w:cs="Arial"/>
                <w:i/>
                <w:noProof/>
                <w:sz w:val="16"/>
                <w:szCs w:val="16"/>
              </w:rPr>
              <w:t>Artistic Theory in Italy</w:t>
            </w:r>
            <w:r w:rsidRPr="00AC4B5A">
              <w:rPr>
                <w:rFonts w:ascii="Merriweather" w:hAnsi="Merriweather" w:cs="Arial"/>
                <w:noProof/>
                <w:sz w:val="16"/>
                <w:szCs w:val="16"/>
              </w:rPr>
              <w:t xml:space="preserve">, 1450-1600; A. Blunt: </w:t>
            </w:r>
            <w:r w:rsidRPr="00AC4B5A">
              <w:rPr>
                <w:rFonts w:ascii="Merriweather" w:hAnsi="Merriweather" w:cs="Arial"/>
                <w:i/>
                <w:noProof/>
                <w:sz w:val="16"/>
                <w:szCs w:val="16"/>
              </w:rPr>
              <w:t>Art and architecture in France 1500-1700</w:t>
            </w:r>
            <w:r w:rsidRPr="00AC4B5A">
              <w:rPr>
                <w:rFonts w:ascii="Merriweather" w:hAnsi="Merriweather" w:cs="Arial"/>
                <w:noProof/>
                <w:sz w:val="16"/>
                <w:szCs w:val="16"/>
              </w:rPr>
              <w:t xml:space="preserve">, New Haven, 1999; S. J. Freedberg: </w:t>
            </w:r>
            <w:r w:rsidRPr="00AC4B5A">
              <w:rPr>
                <w:rFonts w:ascii="Merriweather" w:hAnsi="Merriweather" w:cs="Arial"/>
                <w:i/>
                <w:noProof/>
                <w:sz w:val="16"/>
                <w:szCs w:val="16"/>
              </w:rPr>
              <w:t>Painting in Italy 1500-1600</w:t>
            </w:r>
            <w:r w:rsidRPr="00AC4B5A">
              <w:rPr>
                <w:rFonts w:ascii="Merriweather" w:hAnsi="Merriweather" w:cs="Arial"/>
                <w:noProof/>
                <w:sz w:val="16"/>
                <w:szCs w:val="16"/>
              </w:rPr>
              <w:t xml:space="preserve">, Penguin books, 1990; D. Franklin: </w:t>
            </w:r>
            <w:r w:rsidRPr="00AC4B5A">
              <w:rPr>
                <w:rFonts w:ascii="Merriweather" w:hAnsi="Merriweather" w:cs="Arial"/>
                <w:i/>
                <w:noProof/>
                <w:sz w:val="16"/>
                <w:szCs w:val="16"/>
              </w:rPr>
              <w:t>Painting in renaissance Florence 1500-1550</w:t>
            </w:r>
            <w:r w:rsidRPr="00AC4B5A">
              <w:rPr>
                <w:rFonts w:ascii="Merriweather" w:hAnsi="Merriweather" w:cs="Arial"/>
                <w:noProof/>
                <w:sz w:val="16"/>
                <w:szCs w:val="16"/>
              </w:rPr>
              <w:t xml:space="preserve">, New Haven, 2001; G. R. Hocke: </w:t>
            </w:r>
            <w:r w:rsidRPr="00AC4B5A">
              <w:rPr>
                <w:rFonts w:ascii="Merriweather" w:hAnsi="Merriweather" w:cs="Arial"/>
                <w:i/>
                <w:noProof/>
                <w:sz w:val="16"/>
                <w:szCs w:val="16"/>
              </w:rPr>
              <w:t>Svijet kao labirint</w:t>
            </w:r>
            <w:r w:rsidRPr="00AC4B5A">
              <w:rPr>
                <w:rFonts w:ascii="Merriweather" w:hAnsi="Merriweather" w:cs="Arial"/>
                <w:noProof/>
                <w:sz w:val="16"/>
                <w:szCs w:val="16"/>
              </w:rPr>
              <w:t xml:space="preserve">, Zagreb, 1991; M. Levey: </w:t>
            </w:r>
            <w:r w:rsidRPr="00AC4B5A">
              <w:rPr>
                <w:rFonts w:ascii="Merriweather" w:hAnsi="Merriweather" w:cs="Arial"/>
                <w:i/>
                <w:noProof/>
                <w:sz w:val="16"/>
                <w:szCs w:val="16"/>
              </w:rPr>
              <w:t>High Renaissance</w:t>
            </w:r>
            <w:r w:rsidRPr="00AC4B5A">
              <w:rPr>
                <w:rFonts w:ascii="Merriweather" w:hAnsi="Merriweather" w:cs="Arial"/>
                <w:noProof/>
                <w:sz w:val="16"/>
                <w:szCs w:val="16"/>
              </w:rPr>
              <w:t xml:space="preserve">, London, 1967; P. Murray: </w:t>
            </w:r>
            <w:r w:rsidRPr="00AC4B5A">
              <w:rPr>
                <w:rFonts w:ascii="Merriweather" w:hAnsi="Merriweather" w:cs="Arial"/>
                <w:i/>
                <w:noProof/>
                <w:sz w:val="16"/>
                <w:szCs w:val="16"/>
              </w:rPr>
              <w:t>The Architecture of Italian Renaissance</w:t>
            </w:r>
            <w:r w:rsidRPr="00AC4B5A">
              <w:rPr>
                <w:rFonts w:ascii="Merriweather" w:hAnsi="Merriweather" w:cs="Arial"/>
                <w:noProof/>
                <w:sz w:val="16"/>
                <w:szCs w:val="16"/>
              </w:rPr>
              <w:t xml:space="preserve">, Penguin books, (str. 121-236); J. Summerson: </w:t>
            </w:r>
            <w:r w:rsidRPr="00AC4B5A">
              <w:rPr>
                <w:rFonts w:ascii="Merriweather" w:hAnsi="Merriweather" w:cs="Arial"/>
                <w:i/>
                <w:noProof/>
                <w:sz w:val="16"/>
                <w:szCs w:val="16"/>
              </w:rPr>
              <w:t>Architecture in Britain 1530-1830</w:t>
            </w:r>
            <w:r w:rsidRPr="00AC4B5A">
              <w:rPr>
                <w:rFonts w:ascii="Merriweather" w:hAnsi="Merriweather" w:cs="Arial"/>
                <w:noProof/>
                <w:sz w:val="16"/>
                <w:szCs w:val="16"/>
              </w:rPr>
              <w:t xml:space="preserve">, London, 1955; L. Venturi: </w:t>
            </w:r>
            <w:r w:rsidRPr="00AC4B5A">
              <w:rPr>
                <w:rFonts w:ascii="Merriweather" w:hAnsi="Merriweather" w:cs="Arial"/>
                <w:i/>
                <w:noProof/>
                <w:sz w:val="16"/>
                <w:szCs w:val="16"/>
              </w:rPr>
              <w:t>Le sezieme siecle de Leonardo au Greco</w:t>
            </w:r>
            <w:r w:rsidRPr="00AC4B5A">
              <w:rPr>
                <w:rFonts w:ascii="Merriweather" w:hAnsi="Merriweather" w:cs="Arial"/>
                <w:noProof/>
                <w:sz w:val="16"/>
                <w:szCs w:val="16"/>
              </w:rPr>
              <w:t xml:space="preserve">, Paris; J. Alazard: </w:t>
            </w:r>
            <w:r w:rsidRPr="00AC4B5A">
              <w:rPr>
                <w:rFonts w:ascii="Merriweather" w:hAnsi="Merriweather" w:cs="Arial"/>
                <w:i/>
                <w:noProof/>
                <w:sz w:val="16"/>
                <w:szCs w:val="16"/>
              </w:rPr>
              <w:t>L'art Italien au XVIe siecle</w:t>
            </w:r>
            <w:r w:rsidRPr="00AC4B5A">
              <w:rPr>
                <w:rFonts w:ascii="Merriweather" w:hAnsi="Merriweather" w:cs="Arial"/>
                <w:noProof/>
                <w:sz w:val="16"/>
                <w:szCs w:val="16"/>
              </w:rPr>
              <w:t xml:space="preserve">, 1955.; G. van der Osten, H. Vey: </w:t>
            </w:r>
            <w:r w:rsidRPr="00AC4B5A">
              <w:rPr>
                <w:rFonts w:ascii="Merriweather" w:hAnsi="Merriweather" w:cs="Arial"/>
                <w:i/>
                <w:noProof/>
                <w:sz w:val="16"/>
                <w:szCs w:val="16"/>
              </w:rPr>
              <w:t>Painting and sculpture in Germany and Netherlands 1500-1600</w:t>
            </w:r>
            <w:r w:rsidRPr="00AC4B5A">
              <w:rPr>
                <w:rFonts w:ascii="Merriweather" w:hAnsi="Merriweather" w:cs="Arial"/>
                <w:noProof/>
                <w:sz w:val="16"/>
                <w:szCs w:val="16"/>
              </w:rPr>
              <w:t xml:space="preserve">, Harmondsworth, 1969.; G. Vasari: </w:t>
            </w:r>
            <w:r w:rsidRPr="00AC4B5A">
              <w:rPr>
                <w:rFonts w:ascii="Merriweather" w:hAnsi="Merriweather" w:cs="Arial"/>
                <w:i/>
                <w:noProof/>
                <w:sz w:val="16"/>
                <w:szCs w:val="16"/>
              </w:rPr>
              <w:t>Životi slavnih slikara, kipara, arhitekata</w:t>
            </w:r>
            <w:r w:rsidRPr="00AC4B5A">
              <w:rPr>
                <w:rFonts w:ascii="Merriweather" w:hAnsi="Merriweather" w:cs="Arial"/>
                <w:noProof/>
                <w:sz w:val="16"/>
                <w:szCs w:val="16"/>
              </w:rPr>
              <w:t xml:space="preserve">, Zagreb, 2007. (skraćeno izdanje, bolja su opcija integralna izdanja na svjetskim jezicima, npr. </w:t>
            </w:r>
            <w:r w:rsidRPr="00AC4B5A">
              <w:rPr>
                <w:rFonts w:ascii="Merriweather" w:hAnsi="Merriweather" w:cs="Arial"/>
                <w:i/>
                <w:noProof/>
                <w:sz w:val="16"/>
                <w:szCs w:val="16"/>
              </w:rPr>
              <w:t>The Lives of the Artists, Oxford</w:t>
            </w:r>
            <w:r w:rsidRPr="00AC4B5A">
              <w:rPr>
                <w:rFonts w:ascii="Merriweather" w:hAnsi="Merriweather" w:cs="Arial"/>
                <w:noProof/>
                <w:sz w:val="16"/>
                <w:szCs w:val="16"/>
              </w:rPr>
              <w:t xml:space="preserve">, 1991.); H. Wölfflin: </w:t>
            </w:r>
            <w:r w:rsidRPr="00AC4B5A">
              <w:rPr>
                <w:rFonts w:ascii="Merriweather" w:hAnsi="Merriweather" w:cs="Arial"/>
                <w:i/>
                <w:noProof/>
                <w:sz w:val="16"/>
                <w:szCs w:val="16"/>
              </w:rPr>
              <w:t>Klasična umjetnost</w:t>
            </w:r>
            <w:r w:rsidRPr="00AC4B5A">
              <w:rPr>
                <w:rFonts w:ascii="Merriweather" w:hAnsi="Merriweather" w:cs="Arial"/>
                <w:noProof/>
                <w:sz w:val="16"/>
                <w:szCs w:val="16"/>
              </w:rPr>
              <w:t xml:space="preserve">, Zagreb, 1969; F. Zoellner: </w:t>
            </w:r>
            <w:r w:rsidRPr="00AC4B5A">
              <w:rPr>
                <w:rFonts w:ascii="Merriweather" w:hAnsi="Merriweather" w:cs="Arial"/>
                <w:i/>
                <w:noProof/>
                <w:sz w:val="16"/>
                <w:szCs w:val="16"/>
              </w:rPr>
              <w:t>Leonardo da Vinci, The Complete Paintings and Drawings</w:t>
            </w:r>
            <w:r w:rsidRPr="00AC4B5A">
              <w:rPr>
                <w:rFonts w:ascii="Merriweather" w:hAnsi="Merriweather" w:cs="Arial"/>
                <w:noProof/>
                <w:sz w:val="16"/>
                <w:szCs w:val="16"/>
              </w:rPr>
              <w:t xml:space="preserve">, Taschen, 2003.; F. Zoellner; </w:t>
            </w:r>
            <w:r w:rsidRPr="00AC4B5A">
              <w:rPr>
                <w:rFonts w:ascii="Merriweather" w:hAnsi="Merriweather" w:cs="Arial"/>
                <w:i/>
                <w:noProof/>
                <w:sz w:val="16"/>
                <w:szCs w:val="16"/>
              </w:rPr>
              <w:t>Michelangelo, complete works</w:t>
            </w:r>
            <w:r w:rsidRPr="00AC4B5A">
              <w:rPr>
                <w:rFonts w:ascii="Merriweather" w:hAnsi="Merriweather" w:cs="Arial"/>
                <w:noProof/>
                <w:sz w:val="16"/>
                <w:szCs w:val="16"/>
              </w:rPr>
              <w:t>, Taschen, 2007.; Monografije umjetnika izdavača Rizzoli, Taschen i sl.;</w:t>
            </w:r>
          </w:p>
        </w:tc>
      </w:tr>
      <w:tr w:rsidR="005F44CA" w:rsidRPr="00AC4B5A" w14:paraId="559D2357" w14:textId="77777777" w:rsidTr="00A14666">
        <w:tc>
          <w:tcPr>
            <w:tcW w:w="1485" w:type="dxa"/>
            <w:shd w:val="clear" w:color="auto" w:fill="F2F2F2"/>
          </w:tcPr>
          <w:p w14:paraId="26371BBA" w14:textId="77777777" w:rsidR="005F44CA" w:rsidRPr="00AC4B5A" w:rsidRDefault="005F44CA" w:rsidP="00A14666">
            <w:pPr>
              <w:spacing w:before="20" w:after="20"/>
              <w:rPr>
                <w:rFonts w:ascii="Merriweather" w:hAnsi="Merriweather"/>
                <w:b/>
                <w:sz w:val="16"/>
                <w:szCs w:val="16"/>
              </w:rPr>
            </w:pPr>
            <w:proofErr w:type="gramStart"/>
            <w:r w:rsidRPr="00AC4B5A">
              <w:rPr>
                <w:rFonts w:ascii="Merriweather" w:hAnsi="Merriweather"/>
                <w:b/>
                <w:sz w:val="16"/>
                <w:szCs w:val="16"/>
              </w:rPr>
              <w:lastRenderedPageBreak/>
              <w:t>Internet  sources</w:t>
            </w:r>
            <w:proofErr w:type="gramEnd"/>
          </w:p>
        </w:tc>
        <w:tc>
          <w:tcPr>
            <w:tcW w:w="7803" w:type="dxa"/>
            <w:gridSpan w:val="23"/>
            <w:vAlign w:val="center"/>
          </w:tcPr>
          <w:p w14:paraId="2B2F6E09" w14:textId="2BDE08D0" w:rsidR="005F44CA" w:rsidRPr="00AC4B5A" w:rsidRDefault="00AC4B5A" w:rsidP="00A14666">
            <w:pPr>
              <w:tabs>
                <w:tab w:val="left" w:pos="1218"/>
              </w:tabs>
              <w:spacing w:before="20" w:after="20"/>
              <w:rPr>
                <w:rFonts w:ascii="Merriweather" w:eastAsia="MS Gothic" w:hAnsi="Merriweather"/>
                <w:sz w:val="16"/>
                <w:szCs w:val="16"/>
              </w:rPr>
            </w:pPr>
            <w:hyperlink r:id="rId9" w:history="1">
              <w:r w:rsidRPr="00AC4B5A">
                <w:rPr>
                  <w:rStyle w:val="Hyperlink"/>
                  <w:rFonts w:ascii="Merriweather" w:hAnsi="Merriweather" w:cs="Arial"/>
                  <w:noProof/>
                  <w:sz w:val="16"/>
                  <w:szCs w:val="16"/>
                </w:rPr>
                <w:t>http://members.efn.org/~acd/vite/VasariLives.html</w:t>
              </w:r>
            </w:hyperlink>
            <w:r w:rsidRPr="00AC4B5A">
              <w:rPr>
                <w:rFonts w:ascii="Merriweather" w:hAnsi="Merriweather" w:cs="Arial"/>
                <w:noProof/>
                <w:sz w:val="16"/>
                <w:szCs w:val="16"/>
              </w:rPr>
              <w:t xml:space="preserve">, </w:t>
            </w:r>
            <w:hyperlink r:id="rId10" w:history="1">
              <w:r w:rsidRPr="00AC4B5A">
                <w:rPr>
                  <w:rStyle w:val="Hyperlink"/>
                  <w:rFonts w:ascii="Merriweather" w:hAnsi="Merriweather" w:cs="Arial"/>
                  <w:noProof/>
                  <w:sz w:val="16"/>
                  <w:szCs w:val="16"/>
                </w:rPr>
                <w:t>www.jstor.org</w:t>
              </w:r>
            </w:hyperlink>
            <w:r w:rsidRPr="00AC4B5A">
              <w:rPr>
                <w:rFonts w:ascii="Merriweather" w:hAnsi="Merriweather" w:cs="Arial"/>
                <w:noProof/>
                <w:sz w:val="16"/>
                <w:szCs w:val="16"/>
              </w:rPr>
              <w:t xml:space="preserve">, </w:t>
            </w:r>
            <w:hyperlink r:id="rId11" w:history="1">
              <w:r w:rsidRPr="00AC4B5A">
                <w:rPr>
                  <w:rStyle w:val="Hyperlink"/>
                  <w:rFonts w:ascii="Merriweather" w:hAnsi="Merriweather" w:cs="Arial"/>
                  <w:noProof/>
                  <w:sz w:val="16"/>
                  <w:szCs w:val="16"/>
                </w:rPr>
                <w:t>www.wga.hu</w:t>
              </w:r>
            </w:hyperlink>
            <w:r w:rsidRPr="00AC4B5A">
              <w:rPr>
                <w:rFonts w:ascii="Merriweather" w:hAnsi="Merriweather" w:cs="Arial"/>
                <w:noProof/>
                <w:sz w:val="16"/>
                <w:szCs w:val="16"/>
              </w:rPr>
              <w:t xml:space="preserve">, </w:t>
            </w:r>
            <w:hyperlink r:id="rId12" w:history="1">
              <w:r w:rsidRPr="00AC4B5A">
                <w:rPr>
                  <w:rStyle w:val="Hyperlink"/>
                  <w:rFonts w:ascii="Merriweather" w:hAnsi="Merriweather" w:cs="Arial"/>
                  <w:noProof/>
                  <w:sz w:val="16"/>
                  <w:szCs w:val="16"/>
                </w:rPr>
                <w:t>http://www.metmuseum.org/learn/for-college-students</w:t>
              </w:r>
            </w:hyperlink>
            <w:r w:rsidRPr="00AC4B5A">
              <w:rPr>
                <w:rFonts w:ascii="Merriweather" w:hAnsi="Merriweather" w:cs="Arial"/>
                <w:noProof/>
                <w:sz w:val="16"/>
                <w:szCs w:val="16"/>
              </w:rPr>
              <w:t xml:space="preserve">, </w:t>
            </w:r>
            <w:hyperlink r:id="rId13" w:history="1">
              <w:r w:rsidRPr="00AC4B5A">
                <w:rPr>
                  <w:rStyle w:val="Hyperlink"/>
                  <w:rFonts w:ascii="Merriweather" w:hAnsi="Merriweather" w:cs="Arial"/>
                  <w:noProof/>
                  <w:sz w:val="16"/>
                  <w:szCs w:val="16"/>
                </w:rPr>
                <w:t>http://www.nationalgallery.org.uk/</w:t>
              </w:r>
            </w:hyperlink>
            <w:r w:rsidRPr="00AC4B5A">
              <w:rPr>
                <w:rFonts w:ascii="Merriweather" w:hAnsi="Merriweather" w:cs="Arial"/>
                <w:noProof/>
                <w:sz w:val="16"/>
                <w:szCs w:val="16"/>
              </w:rPr>
              <w:t xml:space="preserve">, </w:t>
            </w:r>
            <w:hyperlink r:id="rId14" w:history="1">
              <w:r w:rsidRPr="00AC4B5A">
                <w:rPr>
                  <w:rStyle w:val="Hyperlink"/>
                  <w:rFonts w:ascii="Merriweather" w:hAnsi="Merriweather" w:cs="Arial"/>
                  <w:noProof/>
                  <w:sz w:val="16"/>
                  <w:szCs w:val="16"/>
                </w:rPr>
                <w:t>https://www.museodelprado.es/en/</w:t>
              </w:r>
            </w:hyperlink>
            <w:r w:rsidRPr="00AC4B5A">
              <w:rPr>
                <w:rFonts w:ascii="Merriweather" w:hAnsi="Merriweather" w:cs="Arial"/>
                <w:noProof/>
                <w:sz w:val="16"/>
                <w:szCs w:val="16"/>
              </w:rPr>
              <w:t xml:space="preserve">, </w:t>
            </w:r>
            <w:hyperlink r:id="rId15" w:history="1">
              <w:r w:rsidRPr="00AC4B5A">
                <w:rPr>
                  <w:rStyle w:val="Hyperlink"/>
                  <w:rFonts w:ascii="Merriweather" w:hAnsi="Merriweather" w:cs="Arial"/>
                  <w:noProof/>
                  <w:sz w:val="16"/>
                  <w:szCs w:val="16"/>
                </w:rPr>
                <w:t>http://www.louvre.fr/en</w:t>
              </w:r>
            </w:hyperlink>
            <w:r w:rsidRPr="00AC4B5A">
              <w:rPr>
                <w:rFonts w:ascii="Merriweather" w:hAnsi="Merriweather" w:cs="Arial"/>
                <w:noProof/>
                <w:sz w:val="16"/>
                <w:szCs w:val="16"/>
              </w:rPr>
              <w:t xml:space="preserve">, </w:t>
            </w:r>
            <w:hyperlink r:id="rId16" w:history="1">
              <w:r w:rsidRPr="00AC4B5A">
                <w:rPr>
                  <w:rStyle w:val="Hyperlink"/>
                  <w:rFonts w:ascii="Merriweather" w:hAnsi="Merriweather" w:cs="Arial"/>
                  <w:noProof/>
                  <w:sz w:val="16"/>
                  <w:szCs w:val="16"/>
                </w:rPr>
                <w:t>http://www.polomuseale.firenze.it/</w:t>
              </w:r>
            </w:hyperlink>
            <w:r w:rsidRPr="00AC4B5A">
              <w:rPr>
                <w:rFonts w:ascii="Merriweather" w:hAnsi="Merriweather" w:cs="Arial"/>
                <w:noProof/>
                <w:sz w:val="16"/>
                <w:szCs w:val="16"/>
              </w:rPr>
              <w:t xml:space="preserve">, </w:t>
            </w:r>
            <w:hyperlink r:id="rId17" w:history="1">
              <w:r w:rsidRPr="00AC4B5A">
                <w:rPr>
                  <w:rStyle w:val="Hyperlink"/>
                  <w:rFonts w:ascii="Merriweather" w:hAnsi="Merriweather" w:cs="Arial"/>
                  <w:noProof/>
                  <w:sz w:val="16"/>
                  <w:szCs w:val="16"/>
                </w:rPr>
                <w:t>http://galleriaborghese.beniculturali.it/index.php?it/23/capolavori</w:t>
              </w:r>
            </w:hyperlink>
            <w:r w:rsidRPr="00AC4B5A">
              <w:rPr>
                <w:rFonts w:ascii="Merriweather" w:hAnsi="Merriweather" w:cs="Arial"/>
                <w:noProof/>
                <w:sz w:val="16"/>
                <w:szCs w:val="16"/>
              </w:rPr>
              <w:t xml:space="preserve">; </w:t>
            </w:r>
            <w:r w:rsidRPr="00AC4B5A">
              <w:rPr>
                <w:rFonts w:ascii="Merriweather" w:hAnsi="Merriweather" w:cs="Calibri"/>
                <w:noProof/>
                <w:sz w:val="16"/>
                <w:szCs w:val="16"/>
              </w:rPr>
              <w:t xml:space="preserve">official pages of the museums; </w:t>
            </w:r>
            <w:hyperlink r:id="rId18" w:history="1">
              <w:r w:rsidRPr="00AC4B5A">
                <w:rPr>
                  <w:rStyle w:val="Hyperlink"/>
                  <w:rFonts w:ascii="Merriweather" w:hAnsi="Merriweather" w:cs="Calibri"/>
                  <w:b/>
                  <w:noProof/>
                  <w:sz w:val="16"/>
                  <w:szCs w:val="16"/>
                </w:rPr>
                <w:t>www.jstor.org</w:t>
              </w:r>
            </w:hyperlink>
            <w:r w:rsidRPr="00AC4B5A">
              <w:rPr>
                <w:rFonts w:ascii="Merriweather" w:hAnsi="Merriweather" w:cs="Calibri"/>
                <w:b/>
                <w:noProof/>
                <w:sz w:val="16"/>
                <w:szCs w:val="16"/>
              </w:rPr>
              <w:t>; www. treccani. it</w:t>
            </w:r>
          </w:p>
        </w:tc>
      </w:tr>
      <w:tr w:rsidR="005F44CA" w:rsidRPr="00AC4B5A" w14:paraId="144C5B26" w14:textId="77777777" w:rsidTr="00A14666">
        <w:tc>
          <w:tcPr>
            <w:tcW w:w="1485" w:type="dxa"/>
            <w:vMerge w:val="restart"/>
            <w:shd w:val="clear" w:color="auto" w:fill="F2F2F2"/>
            <w:vAlign w:val="center"/>
          </w:tcPr>
          <w:p w14:paraId="086192CE"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Assessment criteria of learning outcomes</w:t>
            </w:r>
          </w:p>
        </w:tc>
        <w:tc>
          <w:tcPr>
            <w:tcW w:w="6498" w:type="dxa"/>
            <w:gridSpan w:val="21"/>
          </w:tcPr>
          <w:p w14:paraId="2249A647" w14:textId="77777777" w:rsidR="005F44CA" w:rsidRPr="00AC4B5A" w:rsidRDefault="005F44CA" w:rsidP="00A14666">
            <w:pPr>
              <w:tabs>
                <w:tab w:val="left" w:pos="1218"/>
              </w:tabs>
              <w:spacing w:before="20" w:after="20"/>
              <w:jc w:val="center"/>
              <w:rPr>
                <w:rFonts w:ascii="Merriweather" w:eastAsia="MS Gothic" w:hAnsi="Merriweather"/>
                <w:sz w:val="16"/>
                <w:szCs w:val="16"/>
              </w:rPr>
            </w:pPr>
            <w:r w:rsidRPr="00AC4B5A">
              <w:rPr>
                <w:rFonts w:ascii="Merriweather" w:hAnsi="Merriweather"/>
                <w:sz w:val="16"/>
                <w:szCs w:val="16"/>
                <w:lang w:eastAsia="hr-HR"/>
              </w:rPr>
              <w:t>Final exam only</w:t>
            </w:r>
          </w:p>
        </w:tc>
        <w:tc>
          <w:tcPr>
            <w:tcW w:w="1305" w:type="dxa"/>
            <w:gridSpan w:val="2"/>
          </w:tcPr>
          <w:p w14:paraId="7E7CC988" w14:textId="77777777" w:rsidR="005F44CA" w:rsidRPr="00AC4B5A" w:rsidRDefault="005F44CA" w:rsidP="00A14666">
            <w:pPr>
              <w:tabs>
                <w:tab w:val="left" w:pos="1218"/>
              </w:tabs>
              <w:spacing w:before="20" w:after="20"/>
              <w:jc w:val="center"/>
              <w:rPr>
                <w:rFonts w:ascii="Merriweather" w:eastAsia="MS Gothic" w:hAnsi="Merriweather"/>
                <w:sz w:val="16"/>
                <w:szCs w:val="16"/>
              </w:rPr>
            </w:pPr>
          </w:p>
        </w:tc>
      </w:tr>
      <w:tr w:rsidR="005F44CA" w:rsidRPr="00AC4B5A" w14:paraId="5B197BA9" w14:textId="77777777" w:rsidTr="00A14666">
        <w:tc>
          <w:tcPr>
            <w:tcW w:w="1485" w:type="dxa"/>
            <w:vMerge/>
            <w:shd w:val="clear" w:color="auto" w:fill="F2F2F2"/>
          </w:tcPr>
          <w:p w14:paraId="50517448" w14:textId="77777777" w:rsidR="005F44CA" w:rsidRPr="00AC4B5A" w:rsidRDefault="005F44CA" w:rsidP="00A14666">
            <w:pPr>
              <w:spacing w:before="20" w:after="20"/>
              <w:rPr>
                <w:rFonts w:ascii="Merriweather" w:hAnsi="Merriweather"/>
                <w:b/>
                <w:sz w:val="16"/>
                <w:szCs w:val="16"/>
              </w:rPr>
            </w:pPr>
          </w:p>
        </w:tc>
        <w:tc>
          <w:tcPr>
            <w:tcW w:w="2493" w:type="dxa"/>
            <w:gridSpan w:val="6"/>
            <w:vAlign w:val="center"/>
          </w:tcPr>
          <w:p w14:paraId="5FE6BFD4" w14:textId="173DA0DB"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382999632"/>
                <w14:checkbox>
                  <w14:checked w14:val="1"/>
                  <w14:checkedState w14:val="2612" w14:font="MS Gothic"/>
                  <w14:uncheckedState w14:val="2610" w14:font="MS Gothic"/>
                </w14:checkbox>
              </w:sdtPr>
              <w:sdtEndPr/>
              <w:sdtContent>
                <w:r w:rsidR="00EC7223"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Final written exam</w:t>
            </w:r>
          </w:p>
        </w:tc>
        <w:tc>
          <w:tcPr>
            <w:tcW w:w="2378" w:type="dxa"/>
            <w:gridSpan w:val="7"/>
            <w:vAlign w:val="center"/>
          </w:tcPr>
          <w:p w14:paraId="325A0168" w14:textId="2CC3DB8B"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968193279"/>
                <w14:checkbox>
                  <w14:checked w14:val="1"/>
                  <w14:checkedState w14:val="2612" w14:font="MS Gothic"/>
                  <w14:uncheckedState w14:val="2610" w14:font="MS Gothic"/>
                </w14:checkbox>
              </w:sdtPr>
              <w:sdtEndPr/>
              <w:sdtContent>
                <w:r w:rsidR="00EC7223"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Final oral exam</w:t>
            </w:r>
          </w:p>
        </w:tc>
        <w:tc>
          <w:tcPr>
            <w:tcW w:w="1627" w:type="dxa"/>
            <w:gridSpan w:val="8"/>
            <w:vAlign w:val="center"/>
          </w:tcPr>
          <w:p w14:paraId="41F4C102" w14:textId="77777777"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667098744"/>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Final written and oral exam</w:t>
            </w:r>
          </w:p>
        </w:tc>
        <w:tc>
          <w:tcPr>
            <w:tcW w:w="1305" w:type="dxa"/>
            <w:gridSpan w:val="2"/>
            <w:vAlign w:val="center"/>
          </w:tcPr>
          <w:p w14:paraId="659D357A" w14:textId="77777777"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98528926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Practical work and final exam</w:t>
            </w:r>
          </w:p>
        </w:tc>
      </w:tr>
      <w:tr w:rsidR="005F44CA" w:rsidRPr="00AC4B5A" w14:paraId="6D5C9790" w14:textId="77777777" w:rsidTr="00A14666">
        <w:tc>
          <w:tcPr>
            <w:tcW w:w="1485" w:type="dxa"/>
            <w:vMerge/>
            <w:shd w:val="clear" w:color="auto" w:fill="F2F2F2"/>
          </w:tcPr>
          <w:p w14:paraId="7BA9E346"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3F80EF50" w14:textId="77777777" w:rsidR="001C0985" w:rsidRPr="00AC4B5A" w:rsidRDefault="00DC3A2A" w:rsidP="00A14666">
            <w:pPr>
              <w:widowControl w:val="0"/>
              <w:autoSpaceDE w:val="0"/>
              <w:autoSpaceDN w:val="0"/>
              <w:adjustRightInd w:val="0"/>
              <w:spacing w:before="20" w:after="20"/>
              <w:jc w:val="center"/>
              <w:rPr>
                <w:rFonts w:ascii="Merriweather" w:eastAsia="MS Gothic" w:hAnsi="Merriweather"/>
                <w:sz w:val="16"/>
                <w:szCs w:val="16"/>
              </w:rPr>
            </w:pPr>
            <w:sdt>
              <w:sdtPr>
                <w:rPr>
                  <w:rFonts w:ascii="Merriweather" w:eastAsia="MS Mincho" w:hAnsi="Merriweather" w:cs="MS Mincho"/>
                  <w:sz w:val="16"/>
                  <w:szCs w:val="16"/>
                </w:rPr>
                <w:id w:val="2087953083"/>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eastAsia="MS Gothic" w:hAnsi="Merriweather"/>
                <w:sz w:val="16"/>
                <w:szCs w:val="16"/>
              </w:rPr>
              <w:t xml:space="preserve"> </w:t>
            </w:r>
          </w:p>
          <w:p w14:paraId="5069A5B4" w14:textId="77777777" w:rsidR="005F44CA" w:rsidRPr="00AC4B5A" w:rsidRDefault="005F44CA" w:rsidP="00A14666">
            <w:pPr>
              <w:widowControl w:val="0"/>
              <w:autoSpaceDE w:val="0"/>
              <w:autoSpaceDN w:val="0"/>
              <w:adjustRightInd w:val="0"/>
              <w:spacing w:before="20" w:after="20"/>
              <w:jc w:val="center"/>
              <w:rPr>
                <w:rFonts w:ascii="Merriweather" w:hAnsi="Merriweather"/>
                <w:sz w:val="16"/>
                <w:szCs w:val="16"/>
                <w:lang w:eastAsia="hr-HR"/>
              </w:rPr>
            </w:pPr>
            <w:r w:rsidRPr="00AC4B5A">
              <w:rPr>
                <w:rFonts w:ascii="Merriweather" w:eastAsia="MS Gothic" w:hAnsi="Merriweather"/>
                <w:sz w:val="16"/>
                <w:szCs w:val="16"/>
              </w:rPr>
              <w:t xml:space="preserve">Only </w:t>
            </w:r>
            <w:r w:rsidRPr="00AC4B5A">
              <w:rPr>
                <w:rFonts w:ascii="Merriweather" w:hAnsi="Merriweather"/>
                <w:sz w:val="16"/>
                <w:szCs w:val="16"/>
                <w:lang w:eastAsia="hr-HR"/>
              </w:rPr>
              <w:t xml:space="preserve">test/homework </w:t>
            </w:r>
          </w:p>
        </w:tc>
        <w:tc>
          <w:tcPr>
            <w:tcW w:w="1550" w:type="dxa"/>
            <w:gridSpan w:val="5"/>
            <w:vAlign w:val="center"/>
          </w:tcPr>
          <w:p w14:paraId="0006DBD6" w14:textId="77777777"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441225885"/>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Test/homework and final exam</w:t>
            </w:r>
          </w:p>
        </w:tc>
        <w:tc>
          <w:tcPr>
            <w:tcW w:w="1683" w:type="dxa"/>
            <w:gridSpan w:val="4"/>
            <w:vAlign w:val="center"/>
          </w:tcPr>
          <w:p w14:paraId="222C545F" w14:textId="77777777" w:rsidR="001C0985"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560795190"/>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w:t>
            </w:r>
          </w:p>
          <w:p w14:paraId="19AD79C3" w14:textId="77777777" w:rsidR="005F44CA" w:rsidRPr="00AC4B5A" w:rsidRDefault="005F44CA" w:rsidP="00A14666">
            <w:pPr>
              <w:widowControl w:val="0"/>
              <w:autoSpaceDE w:val="0"/>
              <w:autoSpaceDN w:val="0"/>
              <w:adjustRightInd w:val="0"/>
              <w:spacing w:before="20" w:after="20"/>
              <w:jc w:val="center"/>
              <w:rPr>
                <w:rFonts w:ascii="Merriweather" w:hAnsi="Merriweather"/>
                <w:sz w:val="16"/>
                <w:szCs w:val="16"/>
                <w:lang w:eastAsia="hr-HR"/>
              </w:rPr>
            </w:pPr>
            <w:r w:rsidRPr="00AC4B5A">
              <w:rPr>
                <w:rFonts w:ascii="Merriweather" w:hAnsi="Merriweather"/>
                <w:sz w:val="16"/>
                <w:szCs w:val="16"/>
                <w:lang w:eastAsia="hr-HR"/>
              </w:rPr>
              <w:t>Seminar paper</w:t>
            </w:r>
          </w:p>
        </w:tc>
        <w:tc>
          <w:tcPr>
            <w:tcW w:w="998" w:type="dxa"/>
            <w:gridSpan w:val="5"/>
            <w:vAlign w:val="center"/>
          </w:tcPr>
          <w:p w14:paraId="2F24E643" w14:textId="77777777" w:rsidR="005F44CA" w:rsidRPr="00AC4B5A" w:rsidRDefault="00DC3A2A" w:rsidP="00A14666">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886058311"/>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Seminar paper and final exam</w:t>
            </w:r>
          </w:p>
        </w:tc>
        <w:tc>
          <w:tcPr>
            <w:tcW w:w="949" w:type="dxa"/>
            <w:gridSpan w:val="4"/>
            <w:vAlign w:val="center"/>
          </w:tcPr>
          <w:p w14:paraId="35A26990" w14:textId="77777777" w:rsidR="005F44CA" w:rsidRPr="00AC4B5A" w:rsidRDefault="00DC3A2A" w:rsidP="00A14666">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094777356"/>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Practical work</w:t>
            </w:r>
          </w:p>
        </w:tc>
        <w:tc>
          <w:tcPr>
            <w:tcW w:w="985" w:type="dxa"/>
            <w:vAlign w:val="center"/>
          </w:tcPr>
          <w:p w14:paraId="32B88F42" w14:textId="77777777" w:rsidR="005F44CA" w:rsidRPr="00AC4B5A" w:rsidRDefault="00DC3A2A" w:rsidP="00A14666">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476874080"/>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lang w:eastAsia="hr-HR"/>
              </w:rPr>
              <w:t xml:space="preserve"> other forms</w:t>
            </w:r>
          </w:p>
        </w:tc>
      </w:tr>
      <w:tr w:rsidR="005F44CA" w:rsidRPr="00AC4B5A" w14:paraId="13F04339" w14:textId="77777777" w:rsidTr="00A14666">
        <w:tc>
          <w:tcPr>
            <w:tcW w:w="1485" w:type="dxa"/>
            <w:shd w:val="clear" w:color="auto" w:fill="F2F2F2"/>
          </w:tcPr>
          <w:p w14:paraId="142F5F2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Calculation of final grade</w:t>
            </w:r>
          </w:p>
        </w:tc>
        <w:tc>
          <w:tcPr>
            <w:tcW w:w="7803" w:type="dxa"/>
            <w:gridSpan w:val="23"/>
            <w:vAlign w:val="center"/>
          </w:tcPr>
          <w:p w14:paraId="786348E4" w14:textId="77777777" w:rsidR="005F44CA" w:rsidRPr="00AC4B5A" w:rsidRDefault="005F44CA" w:rsidP="00A14666">
            <w:pPr>
              <w:tabs>
                <w:tab w:val="left" w:pos="1218"/>
              </w:tabs>
              <w:spacing w:before="20" w:after="20"/>
              <w:rPr>
                <w:rFonts w:ascii="Merriweather" w:eastAsia="MS Gothic" w:hAnsi="Merriweather"/>
                <w:sz w:val="16"/>
                <w:szCs w:val="16"/>
              </w:rPr>
            </w:pPr>
            <w:proofErr w:type="gramStart"/>
            <w:r w:rsidRPr="00AC4B5A">
              <w:rPr>
                <w:rFonts w:ascii="Merriweather" w:eastAsia="MS Gothic" w:hAnsi="Merriweather"/>
                <w:sz w:val="16"/>
                <w:szCs w:val="16"/>
              </w:rPr>
              <w:t>e.g.</w:t>
            </w:r>
            <w:proofErr w:type="gramEnd"/>
            <w:r w:rsidRPr="00AC4B5A">
              <w:rPr>
                <w:rFonts w:ascii="Merriweather" w:eastAsia="MS Gothic" w:hAnsi="Merriweather"/>
                <w:sz w:val="16"/>
                <w:szCs w:val="16"/>
              </w:rPr>
              <w:t xml:space="preserve"> 50% test, 50% final exam</w:t>
            </w:r>
          </w:p>
        </w:tc>
      </w:tr>
      <w:tr w:rsidR="005F44CA" w:rsidRPr="00AC4B5A" w14:paraId="1E6C0674" w14:textId="77777777" w:rsidTr="00A14666">
        <w:tc>
          <w:tcPr>
            <w:tcW w:w="1485" w:type="dxa"/>
            <w:vMerge w:val="restart"/>
            <w:shd w:val="clear" w:color="auto" w:fill="F2F2F2"/>
          </w:tcPr>
          <w:p w14:paraId="034FA6DF"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Grading scale</w:t>
            </w:r>
          </w:p>
          <w:p w14:paraId="21C15F3A"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126EFFFA" w14:textId="578C310B" w:rsidR="005F44CA" w:rsidRPr="00AC4B5A" w:rsidRDefault="00EC7223"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up to60%</w:t>
            </w:r>
          </w:p>
        </w:tc>
        <w:tc>
          <w:tcPr>
            <w:tcW w:w="6165" w:type="dxa"/>
            <w:gridSpan w:val="19"/>
            <w:vAlign w:val="center"/>
          </w:tcPr>
          <w:p w14:paraId="475EE460"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sz w:val="16"/>
                <w:szCs w:val="16"/>
              </w:rPr>
              <w:t>% Failure (1)</w:t>
            </w:r>
          </w:p>
        </w:tc>
      </w:tr>
      <w:tr w:rsidR="005F44CA" w:rsidRPr="00AC4B5A" w14:paraId="7F94538B" w14:textId="77777777" w:rsidTr="00A14666">
        <w:tc>
          <w:tcPr>
            <w:tcW w:w="1485" w:type="dxa"/>
            <w:vMerge/>
            <w:shd w:val="clear" w:color="auto" w:fill="F2F2F2"/>
          </w:tcPr>
          <w:p w14:paraId="31403FDF"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08DF1C8A" w14:textId="1F71B3B1" w:rsidR="005F44CA" w:rsidRPr="00AC4B5A" w:rsidRDefault="00EC7223"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60-70%</w:t>
            </w:r>
          </w:p>
        </w:tc>
        <w:tc>
          <w:tcPr>
            <w:tcW w:w="6165" w:type="dxa"/>
            <w:gridSpan w:val="19"/>
            <w:vAlign w:val="center"/>
          </w:tcPr>
          <w:p w14:paraId="72569B65"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sz w:val="16"/>
                <w:szCs w:val="16"/>
              </w:rPr>
              <w:t>% Satisfactory (2)</w:t>
            </w:r>
          </w:p>
        </w:tc>
      </w:tr>
      <w:tr w:rsidR="005F44CA" w:rsidRPr="00AC4B5A" w14:paraId="21E59F61" w14:textId="77777777" w:rsidTr="00A14666">
        <w:tc>
          <w:tcPr>
            <w:tcW w:w="1485" w:type="dxa"/>
            <w:vMerge/>
            <w:shd w:val="clear" w:color="auto" w:fill="F2F2F2"/>
          </w:tcPr>
          <w:p w14:paraId="78560463"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16F344C6" w14:textId="7F5DE712" w:rsidR="005F44CA" w:rsidRPr="00AC4B5A" w:rsidRDefault="00EC7223"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70-80%</w:t>
            </w:r>
          </w:p>
        </w:tc>
        <w:tc>
          <w:tcPr>
            <w:tcW w:w="6165" w:type="dxa"/>
            <w:gridSpan w:val="19"/>
            <w:vAlign w:val="center"/>
          </w:tcPr>
          <w:p w14:paraId="0DA22EAF"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sz w:val="16"/>
                <w:szCs w:val="16"/>
              </w:rPr>
              <w:t>% Good (3)</w:t>
            </w:r>
          </w:p>
        </w:tc>
      </w:tr>
      <w:tr w:rsidR="005F44CA" w:rsidRPr="00AC4B5A" w14:paraId="0CBF79B3" w14:textId="77777777" w:rsidTr="00A14666">
        <w:tc>
          <w:tcPr>
            <w:tcW w:w="1485" w:type="dxa"/>
            <w:vMerge/>
            <w:shd w:val="clear" w:color="auto" w:fill="F2F2F2"/>
          </w:tcPr>
          <w:p w14:paraId="012021BC"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48BAE670" w14:textId="7F924293" w:rsidR="005F44CA" w:rsidRPr="00AC4B5A" w:rsidRDefault="00EC7223"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80-90%</w:t>
            </w:r>
          </w:p>
        </w:tc>
        <w:tc>
          <w:tcPr>
            <w:tcW w:w="6165" w:type="dxa"/>
            <w:gridSpan w:val="19"/>
            <w:vAlign w:val="center"/>
          </w:tcPr>
          <w:p w14:paraId="452738EB"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sz w:val="16"/>
                <w:szCs w:val="16"/>
              </w:rPr>
              <w:t>% Very good (4)</w:t>
            </w:r>
          </w:p>
        </w:tc>
      </w:tr>
      <w:tr w:rsidR="005F44CA" w:rsidRPr="00AC4B5A" w14:paraId="0FE702F7" w14:textId="77777777" w:rsidTr="00A14666">
        <w:tc>
          <w:tcPr>
            <w:tcW w:w="1485" w:type="dxa"/>
            <w:vMerge/>
            <w:shd w:val="clear" w:color="auto" w:fill="F2F2F2"/>
          </w:tcPr>
          <w:p w14:paraId="28AC71D7" w14:textId="77777777" w:rsidR="005F44CA" w:rsidRPr="00AC4B5A" w:rsidRDefault="005F44CA" w:rsidP="00A14666">
            <w:pPr>
              <w:spacing w:before="20" w:after="20"/>
              <w:rPr>
                <w:rFonts w:ascii="Merriweather" w:hAnsi="Merriweather"/>
                <w:b/>
                <w:sz w:val="16"/>
                <w:szCs w:val="16"/>
              </w:rPr>
            </w:pPr>
          </w:p>
        </w:tc>
        <w:tc>
          <w:tcPr>
            <w:tcW w:w="1638" w:type="dxa"/>
            <w:gridSpan w:val="4"/>
            <w:vAlign w:val="center"/>
          </w:tcPr>
          <w:p w14:paraId="7A980637" w14:textId="14657A3D" w:rsidR="005F44CA" w:rsidRPr="00AC4B5A" w:rsidRDefault="00EC7223" w:rsidP="00A14666">
            <w:pPr>
              <w:tabs>
                <w:tab w:val="left" w:pos="1218"/>
              </w:tabs>
              <w:spacing w:before="20" w:after="20"/>
              <w:jc w:val="center"/>
              <w:rPr>
                <w:rFonts w:ascii="Merriweather" w:hAnsi="Merriweather"/>
                <w:sz w:val="16"/>
                <w:szCs w:val="16"/>
              </w:rPr>
            </w:pPr>
            <w:r w:rsidRPr="00AC4B5A">
              <w:rPr>
                <w:rFonts w:ascii="Merriweather" w:hAnsi="Merriweather"/>
                <w:sz w:val="16"/>
                <w:szCs w:val="16"/>
              </w:rPr>
              <w:t>above 90%</w:t>
            </w:r>
          </w:p>
        </w:tc>
        <w:tc>
          <w:tcPr>
            <w:tcW w:w="6165" w:type="dxa"/>
            <w:gridSpan w:val="19"/>
            <w:vAlign w:val="center"/>
          </w:tcPr>
          <w:p w14:paraId="35336644" w14:textId="77777777" w:rsidR="005F44CA" w:rsidRPr="00AC4B5A" w:rsidRDefault="005F44CA" w:rsidP="00A14666">
            <w:pPr>
              <w:tabs>
                <w:tab w:val="left" w:pos="1218"/>
              </w:tabs>
              <w:spacing w:before="20" w:after="20"/>
              <w:rPr>
                <w:rFonts w:ascii="Merriweather" w:hAnsi="Merriweather"/>
                <w:sz w:val="16"/>
                <w:szCs w:val="16"/>
              </w:rPr>
            </w:pPr>
            <w:r w:rsidRPr="00AC4B5A">
              <w:rPr>
                <w:rFonts w:ascii="Merriweather" w:hAnsi="Merriweather"/>
                <w:sz w:val="16"/>
                <w:szCs w:val="16"/>
              </w:rPr>
              <w:t>% Excellent (5)</w:t>
            </w:r>
          </w:p>
        </w:tc>
      </w:tr>
      <w:tr w:rsidR="005F44CA" w:rsidRPr="00AC4B5A" w14:paraId="0F55976C" w14:textId="77777777" w:rsidTr="00A14666">
        <w:tc>
          <w:tcPr>
            <w:tcW w:w="1485" w:type="dxa"/>
            <w:shd w:val="clear" w:color="auto" w:fill="F2F2F2"/>
          </w:tcPr>
          <w:p w14:paraId="2C69836A"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Course evaluation procedures</w:t>
            </w:r>
          </w:p>
        </w:tc>
        <w:tc>
          <w:tcPr>
            <w:tcW w:w="7803" w:type="dxa"/>
            <w:gridSpan w:val="23"/>
            <w:vAlign w:val="center"/>
          </w:tcPr>
          <w:p w14:paraId="66E3507F"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69005562"/>
                <w14:checkbox>
                  <w14:checked w14:val="1"/>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Student evaluations conducted by the University</w:t>
            </w:r>
          </w:p>
          <w:p w14:paraId="399413EB"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3648571"/>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Student evaluations conducted by the Department</w:t>
            </w:r>
          </w:p>
          <w:p w14:paraId="00CCFAE9"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4102628"/>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Internal evaluation of teaching</w:t>
            </w:r>
          </w:p>
          <w:p w14:paraId="52C27CA2"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38392180"/>
                <w14:checkbox>
                  <w14:checked w14:val="1"/>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Department meetings discussing quality of teaching and results of student evaluations</w:t>
            </w:r>
          </w:p>
          <w:p w14:paraId="0A343157" w14:textId="77777777" w:rsidR="005F44CA" w:rsidRPr="00AC4B5A" w:rsidRDefault="00DC3A2A"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02050119"/>
                <w14:checkbox>
                  <w14:checked w14:val="0"/>
                  <w14:checkedState w14:val="2612" w14:font="MS Gothic"/>
                  <w14:uncheckedState w14:val="2610" w14:font="MS Gothic"/>
                </w14:checkbox>
              </w:sdtPr>
              <w:sdtEndPr/>
              <w:sdtContent>
                <w:r w:rsidR="005F44CA" w:rsidRPr="00AC4B5A">
                  <w:rPr>
                    <w:rFonts w:ascii="Segoe UI Symbol" w:eastAsia="MS Gothic" w:hAnsi="Segoe UI Symbol" w:cs="Segoe UI Symbol"/>
                    <w:sz w:val="16"/>
                    <w:szCs w:val="16"/>
                  </w:rPr>
                  <w:t>☐</w:t>
                </w:r>
              </w:sdtContent>
            </w:sdt>
            <w:r w:rsidR="005F44CA" w:rsidRPr="00AC4B5A">
              <w:rPr>
                <w:rFonts w:ascii="Merriweather" w:hAnsi="Merriweather"/>
                <w:sz w:val="16"/>
                <w:szCs w:val="16"/>
              </w:rPr>
              <w:t xml:space="preserve"> Other</w:t>
            </w:r>
          </w:p>
        </w:tc>
      </w:tr>
      <w:tr w:rsidR="005F44CA" w:rsidRPr="00AC4B5A" w14:paraId="04FD0103" w14:textId="77777777" w:rsidTr="00A14666">
        <w:tc>
          <w:tcPr>
            <w:tcW w:w="1485" w:type="dxa"/>
            <w:shd w:val="clear" w:color="auto" w:fill="F2F2F2"/>
          </w:tcPr>
          <w:p w14:paraId="619EC247" w14:textId="77777777" w:rsidR="005F44CA" w:rsidRPr="00AC4B5A" w:rsidRDefault="005F44CA" w:rsidP="00A14666">
            <w:pPr>
              <w:spacing w:before="20" w:after="20"/>
              <w:rPr>
                <w:rFonts w:ascii="Merriweather" w:hAnsi="Merriweather"/>
                <w:b/>
                <w:sz w:val="16"/>
                <w:szCs w:val="16"/>
              </w:rPr>
            </w:pPr>
            <w:r w:rsidRPr="00AC4B5A">
              <w:rPr>
                <w:rFonts w:ascii="Merriweather" w:hAnsi="Merriweather"/>
                <w:b/>
                <w:sz w:val="16"/>
                <w:szCs w:val="16"/>
              </w:rPr>
              <w:t>Note /Other</w:t>
            </w:r>
          </w:p>
        </w:tc>
        <w:tc>
          <w:tcPr>
            <w:tcW w:w="7803" w:type="dxa"/>
            <w:gridSpan w:val="23"/>
            <w:shd w:val="clear" w:color="auto" w:fill="auto"/>
          </w:tcPr>
          <w:p w14:paraId="229018E7"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In accordance with Art. 6 of the </w:t>
            </w:r>
            <w:r w:rsidRPr="00AC4B5A">
              <w:rPr>
                <w:rFonts w:ascii="Merriweather" w:eastAsia="MS Gothic" w:hAnsi="Merriweather"/>
                <w:i/>
                <w:sz w:val="16"/>
                <w:szCs w:val="16"/>
              </w:rPr>
              <w:t>Code of Ethics</w:t>
            </w:r>
            <w:r w:rsidRPr="00AC4B5A">
              <w:rPr>
                <w:rFonts w:ascii="Merriweather" w:eastAsia="MS Gothic" w:hAnsi="Merriweather"/>
                <w:sz w:val="16"/>
                <w:szCs w:val="16"/>
              </w:rPr>
              <w:t xml:space="preserve"> of the Committee for Ethics in Science and Higher Education, “the student is expected to fulfil his/her obligations honestly and ethically, to pursue academic excellence, to be civilized, respectful and free from prejudice.”</w:t>
            </w:r>
          </w:p>
          <w:p w14:paraId="0D181A1B"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According to Art. 14 of the University of Zadar's </w:t>
            </w:r>
            <w:r w:rsidRPr="00AC4B5A">
              <w:rPr>
                <w:rFonts w:ascii="Merriweather" w:eastAsia="MS Gothic" w:hAnsi="Merriweather"/>
                <w:i/>
                <w:sz w:val="16"/>
                <w:szCs w:val="16"/>
              </w:rPr>
              <w:t>Code of Ethics</w:t>
            </w:r>
            <w:r w:rsidRPr="00AC4B5A">
              <w:rPr>
                <w:rFonts w:ascii="Merriweather" w:eastAsia="MS Gothic" w:hAnsi="Merriweather"/>
                <w:sz w:val="16"/>
                <w:szCs w:val="16"/>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AE3C85"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Any act constituting a violation of academic honesty is ethically prohibited. This includes, but is not limited to:</w:t>
            </w:r>
          </w:p>
          <w:p w14:paraId="6754BBCA"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 various forms of fraud such as the use or possession of books, notes, data, electronic gadgets or other aids during examinations, except when </w:t>
            </w:r>
            <w:proofErr w:type="gramStart"/>
            <w:r w:rsidRPr="00AC4B5A">
              <w:rPr>
                <w:rFonts w:ascii="Merriweather" w:eastAsia="MS Gothic" w:hAnsi="Merriweather"/>
                <w:sz w:val="16"/>
                <w:szCs w:val="16"/>
              </w:rPr>
              <w:t>permitted;</w:t>
            </w:r>
            <w:proofErr w:type="gramEnd"/>
          </w:p>
          <w:p w14:paraId="38B52FCA"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-various forms of forgery such as the use or possession of unauthorised materials during the exam; impersonation and attendance at exams on behalf of other students; fraudulent study documents; forgery of signatures and grades; falsifying exam results.”</w:t>
            </w:r>
          </w:p>
          <w:p w14:paraId="19F73872"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All forms of unethical behaviour will result in a negative grade in the course without the possibility of compensation or repair. In case of serious </w:t>
            </w:r>
            <w:proofErr w:type="gramStart"/>
            <w:r w:rsidRPr="00AC4B5A">
              <w:rPr>
                <w:rFonts w:ascii="Merriweather" w:eastAsia="MS Gothic" w:hAnsi="Merriweather"/>
                <w:sz w:val="16"/>
                <w:szCs w:val="16"/>
              </w:rPr>
              <w:t>violations</w:t>
            </w:r>
            <w:proofErr w:type="gramEnd"/>
            <w:r w:rsidRPr="00AC4B5A">
              <w:rPr>
                <w:rFonts w:ascii="Merriweather" w:eastAsia="MS Gothic" w:hAnsi="Merriweather"/>
                <w:sz w:val="16"/>
                <w:szCs w:val="16"/>
              </w:rPr>
              <w:t xml:space="preserve"> the </w:t>
            </w:r>
            <w:r w:rsidRPr="00AC4B5A">
              <w:rPr>
                <w:rFonts w:ascii="Merriweather" w:eastAsia="MS Gothic" w:hAnsi="Merriweather"/>
                <w:i/>
                <w:sz w:val="16"/>
                <w:szCs w:val="16"/>
              </w:rPr>
              <w:t xml:space="preserve">Rulebook on Disciplinary Responsibility of Students at the University of Zadar </w:t>
            </w:r>
            <w:r w:rsidRPr="00AC4B5A">
              <w:rPr>
                <w:rFonts w:ascii="Merriweather" w:eastAsia="MS Gothic" w:hAnsi="Merriweather"/>
                <w:sz w:val="16"/>
                <w:szCs w:val="16"/>
              </w:rPr>
              <w:t>will be applied.</w:t>
            </w:r>
          </w:p>
          <w:p w14:paraId="3C3D1BA5" w14:textId="77777777" w:rsidR="005F44CA" w:rsidRPr="00AC4B5A" w:rsidRDefault="005F44CA" w:rsidP="00A14666">
            <w:pPr>
              <w:tabs>
                <w:tab w:val="left" w:pos="1218"/>
              </w:tabs>
              <w:spacing w:before="20" w:after="20"/>
              <w:jc w:val="both"/>
              <w:rPr>
                <w:rFonts w:ascii="Merriweather" w:eastAsia="MS Gothic" w:hAnsi="Merriweather"/>
                <w:sz w:val="16"/>
                <w:szCs w:val="16"/>
              </w:rPr>
            </w:pPr>
          </w:p>
          <w:p w14:paraId="0F5A658E" w14:textId="77777777"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In electronic communications only messages coming from known addresses with a first and a last name, and which are written in the Croatian standard and appropriate academic style, will be responded to.</w:t>
            </w:r>
          </w:p>
          <w:p w14:paraId="19F6BF8C" w14:textId="77777777" w:rsidR="005F44CA" w:rsidRPr="00AC4B5A" w:rsidRDefault="005F44CA" w:rsidP="00A14666">
            <w:pPr>
              <w:tabs>
                <w:tab w:val="left" w:pos="1218"/>
              </w:tabs>
              <w:spacing w:before="20" w:after="20"/>
              <w:jc w:val="both"/>
              <w:rPr>
                <w:rFonts w:ascii="Merriweather" w:eastAsia="MS Gothic" w:hAnsi="Merriweather"/>
                <w:sz w:val="16"/>
                <w:szCs w:val="16"/>
              </w:rPr>
            </w:pPr>
          </w:p>
          <w:p w14:paraId="2A1F11DC" w14:textId="023948EA" w:rsidR="005F44CA" w:rsidRPr="00AC4B5A" w:rsidRDefault="005F44CA" w:rsidP="00A14666">
            <w:pPr>
              <w:tabs>
                <w:tab w:val="left" w:pos="1218"/>
              </w:tabs>
              <w:spacing w:before="20" w:after="20"/>
              <w:jc w:val="both"/>
              <w:rPr>
                <w:rFonts w:ascii="Merriweather" w:eastAsia="MS Gothic" w:hAnsi="Merriweather"/>
                <w:sz w:val="16"/>
                <w:szCs w:val="16"/>
              </w:rPr>
            </w:pPr>
            <w:r w:rsidRPr="00AC4B5A">
              <w:rPr>
                <w:rFonts w:ascii="Merriweather" w:eastAsia="MS Gothic" w:hAnsi="Merriweather"/>
                <w:sz w:val="16"/>
                <w:szCs w:val="16"/>
              </w:rPr>
              <w:t xml:space="preserve">This course uses the </w:t>
            </w:r>
            <w:r w:rsidR="00594F15" w:rsidRPr="00AC4B5A">
              <w:rPr>
                <w:rFonts w:ascii="Merriweather" w:eastAsia="MS Gothic" w:hAnsi="Merriweather"/>
                <w:sz w:val="16"/>
                <w:szCs w:val="16"/>
              </w:rPr>
              <w:t>MS Teams platform</w:t>
            </w:r>
            <w:r w:rsidRPr="00AC4B5A">
              <w:rPr>
                <w:rFonts w:ascii="Merriweather" w:eastAsia="MS Gothic" w:hAnsi="Merriweather"/>
                <w:sz w:val="16"/>
                <w:szCs w:val="16"/>
              </w:rPr>
              <w:t>, so students are required to have an AAI account</w:t>
            </w:r>
          </w:p>
        </w:tc>
      </w:tr>
    </w:tbl>
    <w:p w14:paraId="791C8CA1" w14:textId="77777777" w:rsidR="00794496" w:rsidRPr="00AC4B5A" w:rsidRDefault="00794496">
      <w:pPr>
        <w:rPr>
          <w:rFonts w:ascii="Merriweather" w:hAnsi="Merriweather"/>
          <w:sz w:val="16"/>
          <w:szCs w:val="16"/>
        </w:rPr>
      </w:pPr>
    </w:p>
    <w:sectPr w:rsidR="00794496" w:rsidRPr="00AC4B5A" w:rsidSect="0030393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E1F" w14:textId="77777777" w:rsidR="006C6370" w:rsidRDefault="006C6370" w:rsidP="009947BA">
      <w:pPr>
        <w:spacing w:before="0" w:after="0"/>
      </w:pPr>
      <w:r>
        <w:separator/>
      </w:r>
    </w:p>
  </w:endnote>
  <w:endnote w:type="continuationSeparator" w:id="0">
    <w:p w14:paraId="5A2FB5E7"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3B3" w14:textId="77777777" w:rsidR="006C6370" w:rsidRDefault="006C6370" w:rsidP="009947BA">
      <w:pPr>
        <w:spacing w:before="0" w:after="0"/>
      </w:pPr>
      <w:r>
        <w:separator/>
      </w:r>
    </w:p>
  </w:footnote>
  <w:footnote w:type="continuationSeparator" w:id="0">
    <w:p w14:paraId="461CDDD6"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FCED"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7BD4643" wp14:editId="133D524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4643"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EF1DB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1F8C062D" w14:textId="77777777" w:rsidR="0079745E" w:rsidRPr="00CF5812" w:rsidRDefault="0079745E" w:rsidP="0079745E">
    <w:pPr>
      <w:pStyle w:val="Header"/>
      <w:rPr>
        <w:rFonts w:ascii="Merriweather" w:hAnsi="Merriweather"/>
      </w:rPr>
    </w:pPr>
  </w:p>
  <w:p w14:paraId="59D5A704"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9D"/>
    <w:multiLevelType w:val="hybridMultilevel"/>
    <w:tmpl w:val="E49851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504EEE"/>
    <w:multiLevelType w:val="hybridMultilevel"/>
    <w:tmpl w:val="A94EC638"/>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C51E2"/>
    <w:multiLevelType w:val="hybridMultilevel"/>
    <w:tmpl w:val="1C4E481E"/>
    <w:lvl w:ilvl="0" w:tplc="041A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B28FD"/>
    <w:multiLevelType w:val="hybridMultilevel"/>
    <w:tmpl w:val="481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93E29"/>
    <w:multiLevelType w:val="hybridMultilevel"/>
    <w:tmpl w:val="DF6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35749"/>
    <w:multiLevelType w:val="hybridMultilevel"/>
    <w:tmpl w:val="B6C8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B2035"/>
    <w:multiLevelType w:val="hybridMultilevel"/>
    <w:tmpl w:val="AF58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3292C"/>
    <w:multiLevelType w:val="hybridMultilevel"/>
    <w:tmpl w:val="808CFF22"/>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F2633"/>
    <w:multiLevelType w:val="hybridMultilevel"/>
    <w:tmpl w:val="BFF8139E"/>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573D5"/>
    <w:multiLevelType w:val="hybridMultilevel"/>
    <w:tmpl w:val="267CE87A"/>
    <w:lvl w:ilvl="0" w:tplc="B8F64A9E">
      <w:start w:val="7"/>
      <w:numFmt w:val="bullet"/>
      <w:lvlText w:val="-"/>
      <w:lvlJc w:val="left"/>
      <w:pPr>
        <w:ind w:left="1580" w:hanging="1220"/>
      </w:pPr>
      <w:rPr>
        <w:rFonts w:ascii="Merriweather" w:eastAsia="MS Gothic"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637202">
    <w:abstractNumId w:val="4"/>
  </w:num>
  <w:num w:numId="2" w16cid:durableId="354961441">
    <w:abstractNumId w:val="7"/>
  </w:num>
  <w:num w:numId="3" w16cid:durableId="10497023">
    <w:abstractNumId w:val="2"/>
  </w:num>
  <w:num w:numId="4" w16cid:durableId="1637176301">
    <w:abstractNumId w:val="8"/>
  </w:num>
  <w:num w:numId="5" w16cid:durableId="801537459">
    <w:abstractNumId w:val="1"/>
  </w:num>
  <w:num w:numId="6" w16cid:durableId="1897400336">
    <w:abstractNumId w:val="0"/>
  </w:num>
  <w:num w:numId="7" w16cid:durableId="1590117435">
    <w:abstractNumId w:val="6"/>
  </w:num>
  <w:num w:numId="8" w16cid:durableId="259991553">
    <w:abstractNumId w:val="9"/>
  </w:num>
  <w:num w:numId="9" w16cid:durableId="109518080">
    <w:abstractNumId w:val="5"/>
  </w:num>
  <w:num w:numId="10" w16cid:durableId="863249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952"/>
    <w:rsid w:val="000F3DFA"/>
    <w:rsid w:val="000F7E17"/>
    <w:rsid w:val="0010332B"/>
    <w:rsid w:val="001443A2"/>
    <w:rsid w:val="00150B32"/>
    <w:rsid w:val="00156BE9"/>
    <w:rsid w:val="00174343"/>
    <w:rsid w:val="001821A6"/>
    <w:rsid w:val="00197510"/>
    <w:rsid w:val="001A710D"/>
    <w:rsid w:val="001C0985"/>
    <w:rsid w:val="00211581"/>
    <w:rsid w:val="00217670"/>
    <w:rsid w:val="0022722C"/>
    <w:rsid w:val="002545F8"/>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4A71"/>
    <w:rsid w:val="00370408"/>
    <w:rsid w:val="00371634"/>
    <w:rsid w:val="00386E9C"/>
    <w:rsid w:val="00393964"/>
    <w:rsid w:val="003A1C8E"/>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4F15"/>
    <w:rsid w:val="005A6660"/>
    <w:rsid w:val="005D3518"/>
    <w:rsid w:val="005E1668"/>
    <w:rsid w:val="005F44CA"/>
    <w:rsid w:val="005F6E0B"/>
    <w:rsid w:val="006006C4"/>
    <w:rsid w:val="00611479"/>
    <w:rsid w:val="00616BEE"/>
    <w:rsid w:val="0062328F"/>
    <w:rsid w:val="00624A89"/>
    <w:rsid w:val="006330E0"/>
    <w:rsid w:val="006472B3"/>
    <w:rsid w:val="006478F1"/>
    <w:rsid w:val="00651AC6"/>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42E29"/>
    <w:rsid w:val="00970EA3"/>
    <w:rsid w:val="009760E8"/>
    <w:rsid w:val="009831B1"/>
    <w:rsid w:val="009947BA"/>
    <w:rsid w:val="00996588"/>
    <w:rsid w:val="00997F41"/>
    <w:rsid w:val="009A0DF8"/>
    <w:rsid w:val="009A284F"/>
    <w:rsid w:val="009C56B1"/>
    <w:rsid w:val="009C7C51"/>
    <w:rsid w:val="009D5226"/>
    <w:rsid w:val="009E2FD4"/>
    <w:rsid w:val="00A00D2B"/>
    <w:rsid w:val="00A01CE1"/>
    <w:rsid w:val="00A1014E"/>
    <w:rsid w:val="00A428D0"/>
    <w:rsid w:val="00A9132B"/>
    <w:rsid w:val="00AA1A5A"/>
    <w:rsid w:val="00AC358B"/>
    <w:rsid w:val="00AC4B5A"/>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24F9E"/>
    <w:rsid w:val="00D313BD"/>
    <w:rsid w:val="00D34223"/>
    <w:rsid w:val="00D5334D"/>
    <w:rsid w:val="00D5523D"/>
    <w:rsid w:val="00D64661"/>
    <w:rsid w:val="00D7394D"/>
    <w:rsid w:val="00D90923"/>
    <w:rsid w:val="00D944DF"/>
    <w:rsid w:val="00DC3A2A"/>
    <w:rsid w:val="00DD110C"/>
    <w:rsid w:val="00DE6D53"/>
    <w:rsid w:val="00E06E39"/>
    <w:rsid w:val="00E07D73"/>
    <w:rsid w:val="00E17D18"/>
    <w:rsid w:val="00E23DFC"/>
    <w:rsid w:val="00E30E67"/>
    <w:rsid w:val="00E9767E"/>
    <w:rsid w:val="00EA4B28"/>
    <w:rsid w:val="00EC2DBA"/>
    <w:rsid w:val="00EC7223"/>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3CA1B"/>
  <w15:docId w15:val="{F2E59FAE-9C7E-EC44-8621-8B3EE8E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62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boric@gmail.com" TargetMode="External"/><Relationship Id="rId13" Type="http://schemas.openxmlformats.org/officeDocument/2006/relationships/hyperlink" Target="http://www.nationalgallery.org.uk/" TargetMode="External"/><Relationship Id="rId18" Type="http://schemas.openxmlformats.org/officeDocument/2006/relationships/hyperlink" Target="http://www.jsto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museum.org/learn/for-college-students" TargetMode="External"/><Relationship Id="rId17" Type="http://schemas.openxmlformats.org/officeDocument/2006/relationships/hyperlink" Target="http://galleriaborghese.beniculturali.it/index.php?it/23/capolavori" TargetMode="External"/><Relationship Id="rId2" Type="http://schemas.openxmlformats.org/officeDocument/2006/relationships/numbering" Target="numbering.xml"/><Relationship Id="rId16" Type="http://schemas.openxmlformats.org/officeDocument/2006/relationships/hyperlink" Target="http://www.polomuseale.firenz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ga.hu" TargetMode="External"/><Relationship Id="rId5" Type="http://schemas.openxmlformats.org/officeDocument/2006/relationships/webSettings" Target="webSettings.xml"/><Relationship Id="rId15" Type="http://schemas.openxmlformats.org/officeDocument/2006/relationships/hyperlink" Target="http://www.louvre.fr/en" TargetMode="External"/><Relationship Id="rId10" Type="http://schemas.openxmlformats.org/officeDocument/2006/relationships/hyperlink" Target="http://www.jstor.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bers.efn.org/~acd/vite/VasariLives.html" TargetMode="External"/><Relationship Id="rId14" Type="http://schemas.openxmlformats.org/officeDocument/2006/relationships/hyperlink" Target="https://www.museodelprado.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Laris Borić</cp:lastModifiedBy>
  <cp:revision>5</cp:revision>
  <cp:lastPrinted>2021-02-12T11:28:00Z</cp:lastPrinted>
  <dcterms:created xsi:type="dcterms:W3CDTF">2022-09-29T09:19:00Z</dcterms:created>
  <dcterms:modified xsi:type="dcterms:W3CDTF">2022-09-29T10:43:00Z</dcterms:modified>
</cp:coreProperties>
</file>