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776D97">
        <w:rPr>
          <w:color w:val="000000"/>
        </w:rPr>
        <w:t xml:space="preserve">SVEUČILIŠTE U ZADRU </w:t>
      </w: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>UNIVERSITAS STUDIORUM JADERTINA</w:t>
      </w: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 xml:space="preserve"> </w:t>
      </w: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76D97">
        <w:rPr>
          <w:b/>
          <w:bCs/>
          <w:color w:val="000000"/>
        </w:rPr>
        <w:t xml:space="preserve">POSLOVNIK O RADU SENATA </w:t>
      </w: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2664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P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P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776D97" w:rsidRPr="00776D97" w:rsidRDefault="00AC6BC9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Zadar, </w:t>
      </w:r>
      <w:r w:rsidR="000B791B">
        <w:rPr>
          <w:color w:val="000000"/>
        </w:rPr>
        <w:t>siječanj 2012</w:t>
      </w:r>
      <w:r>
        <w:rPr>
          <w:color w:val="000000"/>
        </w:rPr>
        <w:t>.</w:t>
      </w:r>
    </w:p>
    <w:p w:rsidR="00776D97" w:rsidRPr="00776D97" w:rsidRDefault="00776D97" w:rsidP="00E75CC5">
      <w:pPr>
        <w:ind w:firstLine="708"/>
        <w:jc w:val="both"/>
      </w:pPr>
      <w:r w:rsidRPr="00776D97">
        <w:lastRenderedPageBreak/>
        <w:t>Na temelju čl</w:t>
      </w:r>
      <w:r w:rsidR="00140020">
        <w:t xml:space="preserve">anka </w:t>
      </w:r>
      <w:r w:rsidRPr="00776D97">
        <w:t>10.st</w:t>
      </w:r>
      <w:r w:rsidR="00140020">
        <w:t>avak</w:t>
      </w:r>
      <w:r w:rsidRPr="00776D97">
        <w:t xml:space="preserve">. 1. Zakona o osnivanju Sveučilišta u Zadru </w:t>
      </w:r>
      <w:r w:rsidR="000B791B">
        <w:t>(„</w:t>
      </w:r>
      <w:r w:rsidRPr="00776D97">
        <w:t xml:space="preserve">Narodne novine </w:t>
      </w:r>
      <w:proofErr w:type="spellStart"/>
      <w:r w:rsidRPr="00776D97">
        <w:t>br</w:t>
      </w:r>
      <w:proofErr w:type="spellEnd"/>
      <w:r w:rsidRPr="00776D97">
        <w:t xml:space="preserve">: </w:t>
      </w:r>
      <w:r w:rsidR="00140020">
        <w:t>83</w:t>
      </w:r>
      <w:r w:rsidRPr="00776D97">
        <w:t>/02), čl</w:t>
      </w:r>
      <w:r w:rsidR="000B791B">
        <w:t>anka</w:t>
      </w:r>
      <w:r w:rsidRPr="00776D97">
        <w:t xml:space="preserve"> 59. Zakona o znanstvenoj djelatnos</w:t>
      </w:r>
      <w:r w:rsidR="00E75CC5">
        <w:t>ti i visokom obrazovanju (</w:t>
      </w:r>
      <w:r w:rsidR="000B791B">
        <w:t>„</w:t>
      </w:r>
      <w:r w:rsidRPr="00776D97">
        <w:t>Narodne novine</w:t>
      </w:r>
      <w:r w:rsidR="000B791B">
        <w:t>“</w:t>
      </w:r>
      <w:r w:rsidRPr="00776D97">
        <w:t xml:space="preserve"> </w:t>
      </w:r>
      <w:proofErr w:type="spellStart"/>
      <w:r w:rsidRPr="00776D97">
        <w:t>br</w:t>
      </w:r>
      <w:proofErr w:type="spellEnd"/>
      <w:r w:rsidRPr="00776D97">
        <w:t xml:space="preserve">: </w:t>
      </w:r>
      <w:r w:rsidR="000B791B" w:rsidRPr="0027144D">
        <w:t>123/03, 198/03, 105/04, 174/04</w:t>
      </w:r>
      <w:r w:rsidR="000B791B">
        <w:t>,</w:t>
      </w:r>
      <w:r w:rsidR="000B791B" w:rsidRPr="0027144D">
        <w:t xml:space="preserve"> </w:t>
      </w:r>
      <w:r w:rsidR="000B791B">
        <w:t>2/07 – OUSRH,</w:t>
      </w:r>
      <w:r w:rsidR="000B791B" w:rsidRPr="0027144D">
        <w:t xml:space="preserve"> 46/07</w:t>
      </w:r>
      <w:r w:rsidR="000B791B">
        <w:t>, 45/09 i 63/11.)</w:t>
      </w:r>
      <w:r w:rsidRPr="00776D97">
        <w:t xml:space="preserve"> te čl</w:t>
      </w:r>
      <w:r w:rsidR="000B791B">
        <w:t>anka</w:t>
      </w:r>
      <w:r w:rsidRPr="00776D97">
        <w:t xml:space="preserve"> </w:t>
      </w:r>
      <w:r w:rsidR="001831AF">
        <w:t>161</w:t>
      </w:r>
      <w:r w:rsidRPr="00776D97">
        <w:t>. Statuta Sveučilišta u Zadru (</w:t>
      </w:r>
      <w:r w:rsidR="001831AF">
        <w:t>studeni 2011</w:t>
      </w:r>
      <w:r w:rsidRPr="00776D97">
        <w:t xml:space="preserve">.) </w:t>
      </w:r>
      <w:r w:rsidR="001831AF">
        <w:t xml:space="preserve">Senat </w:t>
      </w:r>
      <w:r w:rsidRPr="00776D97">
        <w:t>Sveučilišta u Zadru</w:t>
      </w:r>
      <w:r w:rsidR="000B791B">
        <w:t>,</w:t>
      </w:r>
      <w:r w:rsidRPr="00776D97">
        <w:t xml:space="preserve"> </w:t>
      </w:r>
      <w:r w:rsidR="001831AF">
        <w:t>na I</w:t>
      </w:r>
      <w:r w:rsidR="00696C6C">
        <w:t>V</w:t>
      </w:r>
      <w:r w:rsidR="001831AF">
        <w:t>. sjednici u ak. godini 2011</w:t>
      </w:r>
      <w:r w:rsidR="00140020">
        <w:t>.</w:t>
      </w:r>
      <w:r w:rsidR="001831AF">
        <w:t>/2012</w:t>
      </w:r>
      <w:r w:rsidR="00140020">
        <w:t>.</w:t>
      </w:r>
      <w:r w:rsidR="001831AF">
        <w:t>, održanoj 2</w:t>
      </w:r>
      <w:r w:rsidR="00696C6C">
        <w:t>5</w:t>
      </w:r>
      <w:r w:rsidR="001831AF">
        <w:t xml:space="preserve">. </w:t>
      </w:r>
      <w:r w:rsidR="00696C6C">
        <w:t>siječnja</w:t>
      </w:r>
      <w:r w:rsidR="001831AF">
        <w:t xml:space="preserve"> 201</w:t>
      </w:r>
      <w:r w:rsidR="00696C6C">
        <w:t>2</w:t>
      </w:r>
      <w:r w:rsidR="00140020">
        <w:t>.</w:t>
      </w:r>
      <w:r w:rsidR="001831AF">
        <w:t xml:space="preserve"> donosi </w:t>
      </w:r>
    </w:p>
    <w:p w:rsidR="00776D97" w:rsidRDefault="00776D97" w:rsidP="00776D97">
      <w:pPr>
        <w:ind w:firstLine="708"/>
      </w:pPr>
    </w:p>
    <w:p w:rsidR="004856DE" w:rsidRPr="00776D97" w:rsidRDefault="004856DE" w:rsidP="00776D97">
      <w:pPr>
        <w:ind w:firstLine="708"/>
      </w:pP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76D97">
        <w:rPr>
          <w:b/>
          <w:bCs/>
          <w:color w:val="000000"/>
        </w:rPr>
        <w:t xml:space="preserve">POSLOVNIK O RADU </w:t>
      </w:r>
    </w:p>
    <w:p w:rsidR="00B52664" w:rsidRPr="00776D97" w:rsidRDefault="00B52664" w:rsidP="00B5266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76D97">
        <w:rPr>
          <w:b/>
          <w:bCs/>
          <w:color w:val="000000"/>
        </w:rPr>
        <w:t>SENATA SVEUČILIŠTA U ZADRU</w:t>
      </w:r>
    </w:p>
    <w:p w:rsidR="00776D97" w:rsidRP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>Č</w:t>
      </w:r>
      <w:r w:rsidR="00094505">
        <w:rPr>
          <w:color w:val="000000"/>
        </w:rPr>
        <w:t>lanak</w:t>
      </w:r>
      <w:r w:rsidRPr="00776D97">
        <w:rPr>
          <w:color w:val="000000"/>
        </w:rPr>
        <w:t xml:space="preserve"> 1</w:t>
      </w:r>
      <w:r w:rsidR="00B52664" w:rsidRPr="00776D97">
        <w:rPr>
          <w:color w:val="000000"/>
        </w:rPr>
        <w:t xml:space="preserve">. </w:t>
      </w:r>
    </w:p>
    <w:p w:rsidR="00776D97" w:rsidRPr="00776D97" w:rsidRDefault="00776D97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776D97" w:rsidP="00776D97">
      <w:pPr>
        <w:autoSpaceDE w:val="0"/>
        <w:autoSpaceDN w:val="0"/>
        <w:adjustRightInd w:val="0"/>
        <w:jc w:val="both"/>
        <w:rPr>
          <w:color w:val="000000"/>
        </w:rPr>
      </w:pPr>
      <w:r w:rsidRPr="00776D97">
        <w:rPr>
          <w:color w:val="000000"/>
        </w:rPr>
        <w:tab/>
      </w:r>
      <w:r w:rsidR="00B52664" w:rsidRPr="00776D97">
        <w:rPr>
          <w:color w:val="000000"/>
        </w:rPr>
        <w:t xml:space="preserve">Ovim Poslovnikom uređuje se način rada Senata Sveučilišta u Zadru (u daljnjem tekstu – Senat), tijek njegovih sjednica, način donošenja odluka na sjednicama Senata, održavanje poslovnog reda na sjednici Senata i izricanje mjera za održavanje učinkovitosti i reda na sjednicama, javnost u radu Senata i njezino ograničenje, te prava i dužnosti članova Senata. </w:t>
      </w:r>
    </w:p>
    <w:p w:rsidR="00B52664" w:rsidRPr="00776D97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>Čl</w:t>
      </w:r>
      <w:r w:rsidR="00094505">
        <w:rPr>
          <w:color w:val="000000"/>
        </w:rPr>
        <w:t>anak</w:t>
      </w:r>
      <w:r w:rsidRPr="00776D97">
        <w:rPr>
          <w:color w:val="000000"/>
        </w:rPr>
        <w:t xml:space="preserve"> 2</w:t>
      </w:r>
      <w:r w:rsidR="00B52664" w:rsidRPr="00776D97">
        <w:rPr>
          <w:color w:val="000000"/>
        </w:rPr>
        <w:t xml:space="preserve">. </w:t>
      </w:r>
    </w:p>
    <w:p w:rsidR="00776D97" w:rsidRPr="004856DE" w:rsidRDefault="00776D97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Članovi Senata imaju prava i dužnosti: </w:t>
      </w:r>
    </w:p>
    <w:p w:rsidR="00B52664" w:rsidRPr="00776D97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776D97">
        <w:rPr>
          <w:color w:val="000000"/>
        </w:rPr>
        <w:t xml:space="preserve">- sudjelovati na sjednicama Senata i na njima raspravljati i glasovati, </w:t>
      </w:r>
    </w:p>
    <w:p w:rsidR="00B52664" w:rsidRPr="00776D97" w:rsidRDefault="00B52664" w:rsidP="00B52664">
      <w:pPr>
        <w:autoSpaceDE w:val="0"/>
        <w:autoSpaceDN w:val="0"/>
        <w:adjustRightInd w:val="0"/>
        <w:jc w:val="both"/>
        <w:rPr>
          <w:color w:val="000000"/>
        </w:rPr>
      </w:pPr>
      <w:r w:rsidRPr="00776D97">
        <w:rPr>
          <w:color w:val="000000"/>
        </w:rPr>
        <w:t xml:space="preserve">- podnositi prijedloge i postavljati pitanja, </w:t>
      </w:r>
    </w:p>
    <w:p w:rsidR="00B52664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Član Senata ima i druga prava i dužnosti utvrđena Ustavom, Zakonom, Statutom Sveučilišta i ovim Poslovnikom. </w:t>
      </w:r>
    </w:p>
    <w:p w:rsidR="004856DE" w:rsidRPr="00776D97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>Čl</w:t>
      </w:r>
      <w:r w:rsidR="00094505">
        <w:rPr>
          <w:color w:val="000000"/>
        </w:rPr>
        <w:t>anak</w:t>
      </w:r>
      <w:r w:rsidRPr="00776D97">
        <w:rPr>
          <w:color w:val="000000"/>
        </w:rPr>
        <w:t xml:space="preserve"> 3</w:t>
      </w:r>
      <w:r w:rsidR="00B52664" w:rsidRPr="00776D97">
        <w:rPr>
          <w:color w:val="000000"/>
        </w:rPr>
        <w:t xml:space="preserve">. </w:t>
      </w:r>
    </w:p>
    <w:p w:rsidR="004856DE" w:rsidRPr="004856DE" w:rsidRDefault="004856DE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Članu Senata dostupni su svi službeni materijali, dokumenti i podatci koji se pripremaju ili prikupljaju u upravi Sveučilišta, a koji se odnose na odlučivanje na sjednicama Senata. </w:t>
      </w:r>
    </w:p>
    <w:p w:rsidR="00B52664" w:rsidRPr="00776D97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Predsjedavajući </w:t>
      </w:r>
      <w:r w:rsidR="00B52664" w:rsidRPr="00776D97">
        <w:rPr>
          <w:color w:val="000000"/>
        </w:rPr>
        <w:t xml:space="preserve">sjednicama Senata dužan je davati članovima Senata sve potrebne obavijesti i objašnjenja u vezi s odlukama iz nadležnosti Senata. </w:t>
      </w:r>
    </w:p>
    <w:p w:rsidR="00B52664" w:rsidRPr="00776D97" w:rsidRDefault="004856DE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Članovi Senata dužni su čuvati podatke koje saznaju u obnašanju dužnosti člana Senata a koji, prema zakonskim propisima, nose oznaku tajnosti i za to su odgovorni prema Zakonu. </w:t>
      </w:r>
    </w:p>
    <w:p w:rsidR="00B52664" w:rsidRDefault="00776D97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>Čl</w:t>
      </w:r>
      <w:r w:rsidR="00094505">
        <w:rPr>
          <w:color w:val="000000"/>
        </w:rPr>
        <w:t>anak</w:t>
      </w:r>
      <w:r w:rsidRPr="00776D97">
        <w:rPr>
          <w:color w:val="000000"/>
        </w:rPr>
        <w:t xml:space="preserve"> 4</w:t>
      </w:r>
      <w:r w:rsidR="00B52664" w:rsidRPr="00776D97">
        <w:rPr>
          <w:color w:val="000000"/>
        </w:rPr>
        <w:t xml:space="preserve">. </w:t>
      </w:r>
    </w:p>
    <w:p w:rsidR="004856DE" w:rsidRPr="004856DE" w:rsidRDefault="004856DE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338BF" w:rsidRPr="00C240AE" w:rsidRDefault="00E338BF" w:rsidP="00E338BF">
      <w:pPr>
        <w:jc w:val="both"/>
        <w:rPr>
          <w:color w:val="000000"/>
          <w:szCs w:val="23"/>
        </w:rPr>
      </w:pPr>
      <w:r>
        <w:rPr>
          <w:color w:val="000000"/>
        </w:rPr>
        <w:tab/>
      </w:r>
      <w:r w:rsidRPr="00C240AE">
        <w:rPr>
          <w:color w:val="000000"/>
          <w:szCs w:val="23"/>
        </w:rPr>
        <w:t xml:space="preserve">Senat zasjeda redovito svakog mjeseca, ili po potrebi ili kada to odluči predsjedavajući Senata. </w:t>
      </w:r>
    </w:p>
    <w:p w:rsidR="00E338BF" w:rsidRPr="00C240AE" w:rsidRDefault="00E338BF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C240AE">
        <w:rPr>
          <w:color w:val="000000"/>
          <w:szCs w:val="23"/>
        </w:rPr>
        <w:tab/>
        <w:t xml:space="preserve">Senat osniva </w:t>
      </w:r>
      <w:r w:rsidR="00AA0220">
        <w:rPr>
          <w:color w:val="000000"/>
          <w:szCs w:val="23"/>
        </w:rPr>
        <w:t xml:space="preserve">područna </w:t>
      </w:r>
      <w:r w:rsidRPr="00C240AE">
        <w:rPr>
          <w:color w:val="000000"/>
          <w:szCs w:val="23"/>
        </w:rPr>
        <w:t xml:space="preserve">stručna vijeća i Vijeće poslijediplomskih studija te na njih prenosi ovlasti za obavljanje pojedinih poslova iz djelokruga svoga rada. </w:t>
      </w:r>
    </w:p>
    <w:p w:rsidR="00E338BF" w:rsidRPr="00C240AE" w:rsidRDefault="00E338BF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C240AE">
        <w:rPr>
          <w:color w:val="000000"/>
          <w:szCs w:val="23"/>
        </w:rPr>
        <w:tab/>
        <w:t>Senat može povjeriti pojedine poslove, osim onih iz svoje isključive nadležnosti, imenovanim povjerenstvima.</w:t>
      </w:r>
    </w:p>
    <w:p w:rsidR="00E338BF" w:rsidRPr="00C240AE" w:rsidRDefault="00E338BF" w:rsidP="00E338BF">
      <w:pPr>
        <w:pageBreakBefore/>
        <w:autoSpaceDE w:val="0"/>
        <w:autoSpaceDN w:val="0"/>
        <w:adjustRightInd w:val="0"/>
        <w:jc w:val="both"/>
        <w:rPr>
          <w:color w:val="000000"/>
          <w:szCs w:val="23"/>
        </w:rPr>
      </w:pPr>
      <w:r w:rsidRPr="00C240AE">
        <w:rPr>
          <w:color w:val="000000"/>
          <w:szCs w:val="23"/>
        </w:rPr>
        <w:lastRenderedPageBreak/>
        <w:tab/>
        <w:t xml:space="preserve">Sjednicu Senata priprema rektor u suradnji s prorektorima i glavnim tajnikom Sveučilišta. </w:t>
      </w:r>
    </w:p>
    <w:p w:rsidR="00E338BF" w:rsidRPr="00C240AE" w:rsidRDefault="00E338BF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C240AE">
        <w:rPr>
          <w:color w:val="000000"/>
          <w:szCs w:val="23"/>
        </w:rPr>
        <w:tab/>
      </w:r>
      <w:r w:rsidR="001E3A7C">
        <w:rPr>
          <w:color w:val="000000"/>
          <w:szCs w:val="23"/>
        </w:rPr>
        <w:t xml:space="preserve">Sjednicu </w:t>
      </w:r>
      <w:r w:rsidRPr="00C240AE">
        <w:rPr>
          <w:color w:val="000000"/>
          <w:szCs w:val="23"/>
        </w:rPr>
        <w:t xml:space="preserve">Senata saziva rektor a za slučaj njegove spriječenosti jedan od prorektora. </w:t>
      </w:r>
    </w:p>
    <w:p w:rsidR="00E338BF" w:rsidRPr="00C240AE" w:rsidRDefault="00E338BF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 w:rsidRPr="00C240AE">
        <w:rPr>
          <w:color w:val="000000"/>
          <w:szCs w:val="23"/>
        </w:rPr>
        <w:tab/>
        <w:t xml:space="preserve">Sjednicama Senata prisustvuju članovi Senata, glavni tajnik, </w:t>
      </w:r>
      <w:r w:rsidR="00140020">
        <w:rPr>
          <w:color w:val="000000"/>
          <w:szCs w:val="23"/>
        </w:rPr>
        <w:t>administrativni tajnik</w:t>
      </w:r>
      <w:r w:rsidRPr="00C240AE">
        <w:rPr>
          <w:color w:val="000000"/>
          <w:szCs w:val="23"/>
        </w:rPr>
        <w:t>, te voditelj O</w:t>
      </w:r>
      <w:r w:rsidR="00140020">
        <w:rPr>
          <w:color w:val="000000"/>
          <w:szCs w:val="23"/>
        </w:rPr>
        <w:t xml:space="preserve">dsjeka za </w:t>
      </w:r>
      <w:r w:rsidR="00E2513F" w:rsidRPr="00E2513F">
        <w:t>kadrovske poslove i administrativne poslove Senata i stručnih tijela Senata</w:t>
      </w:r>
      <w:r w:rsidRPr="00C240AE">
        <w:rPr>
          <w:color w:val="000000"/>
          <w:szCs w:val="23"/>
        </w:rPr>
        <w:t xml:space="preserve">, kao zapisničar.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Na sjednicu Senata mogu biti pozvani nastavnici i službenici i ostali stručnjaci kada elaboriraju dnevnim redom predloženu točku. </w:t>
      </w:r>
    </w:p>
    <w:p w:rsidR="00C240AE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C240AE" w:rsidRPr="00C240AE" w:rsidRDefault="00E338BF" w:rsidP="00E338BF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C240AE">
        <w:rPr>
          <w:color w:val="000000"/>
          <w:szCs w:val="23"/>
        </w:rPr>
        <w:t>Čl</w:t>
      </w:r>
      <w:r w:rsidR="00094505">
        <w:rPr>
          <w:color w:val="000000"/>
          <w:szCs w:val="23"/>
        </w:rPr>
        <w:t>anak</w:t>
      </w:r>
      <w:r w:rsidR="001658AD">
        <w:rPr>
          <w:color w:val="000000"/>
          <w:szCs w:val="23"/>
        </w:rPr>
        <w:t xml:space="preserve"> </w:t>
      </w:r>
      <w:r w:rsidR="00C240AE" w:rsidRPr="00C240AE">
        <w:rPr>
          <w:color w:val="000000"/>
          <w:szCs w:val="23"/>
        </w:rPr>
        <w:t>5</w:t>
      </w:r>
      <w:r w:rsidRPr="00C240AE">
        <w:rPr>
          <w:color w:val="000000"/>
          <w:szCs w:val="23"/>
        </w:rPr>
        <w:t>.</w:t>
      </w:r>
    </w:p>
    <w:p w:rsidR="00E338BF" w:rsidRPr="00C240AE" w:rsidRDefault="00E338BF" w:rsidP="00E338B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C240AE">
        <w:rPr>
          <w:color w:val="000000"/>
          <w:szCs w:val="23"/>
        </w:rPr>
        <w:t xml:space="preserve">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Održavanje sjednice Senata može pisanim obrazloženim prijedlogom zatražiti 1/3 (jedna trećina) od ukupnog broja članova Senata.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Ako rektor ili netko od prorektora ne sazove sjednicu Senata čije je održavanje zatraženo sukladno prethodnom stavku ovoga članka i to u roku od 15 (petnaest) dana od dana primitka zahtjeva, predlagatelji je mogu sami sazvati.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U slučaju iz prethodnog stavka ovoga članka, rektor, jedan od prorektora ili najstariji član Senata vodi sjednicu sukladno ovom Poslovniku, po predloženom dnevnom redu. </w:t>
      </w:r>
    </w:p>
    <w:p w:rsidR="00E338BF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  <w:t>Prije prijela</w:t>
      </w:r>
      <w:r w:rsidR="00E338BF" w:rsidRPr="00C240AE">
        <w:rPr>
          <w:color w:val="000000"/>
          <w:szCs w:val="23"/>
        </w:rPr>
        <w:t xml:space="preserve">za na predloženi dnevni red ovako sazvane sjednice Senata, članovi Senata će se većinom glasova svih članova izjasniti hoće li tako </w:t>
      </w:r>
      <w:proofErr w:type="spellStart"/>
      <w:r w:rsidR="00E338BF" w:rsidRPr="00C240AE">
        <w:rPr>
          <w:color w:val="000000"/>
          <w:szCs w:val="23"/>
        </w:rPr>
        <w:t>sazvanu</w:t>
      </w:r>
      <w:proofErr w:type="spellEnd"/>
      <w:r w:rsidR="00E338BF" w:rsidRPr="00C240AE">
        <w:rPr>
          <w:color w:val="000000"/>
          <w:szCs w:val="23"/>
        </w:rPr>
        <w:t xml:space="preserve"> sjednicu održati, hoće li sjednicu održati po predloženom dnevnom redu ili će sjednicu održati s izmijenjenim dnevnim redom. </w:t>
      </w:r>
    </w:p>
    <w:p w:rsidR="00C240AE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C240AE" w:rsidRDefault="00E338BF" w:rsidP="00E338BF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C240AE">
        <w:rPr>
          <w:color w:val="000000"/>
          <w:szCs w:val="23"/>
        </w:rPr>
        <w:t>Č</w:t>
      </w:r>
      <w:r w:rsidR="00C240AE">
        <w:rPr>
          <w:color w:val="000000"/>
          <w:szCs w:val="23"/>
        </w:rPr>
        <w:t>l</w:t>
      </w:r>
      <w:r w:rsidR="00094505">
        <w:rPr>
          <w:color w:val="000000"/>
          <w:szCs w:val="23"/>
        </w:rPr>
        <w:t>anak</w:t>
      </w:r>
      <w:r w:rsidR="00C240AE">
        <w:rPr>
          <w:color w:val="000000"/>
          <w:szCs w:val="23"/>
        </w:rPr>
        <w:t xml:space="preserve"> 6</w:t>
      </w:r>
      <w:r w:rsidRPr="00C240AE">
        <w:rPr>
          <w:color w:val="000000"/>
          <w:szCs w:val="23"/>
        </w:rPr>
        <w:t>.</w:t>
      </w:r>
    </w:p>
    <w:p w:rsidR="00E338BF" w:rsidRPr="00C240AE" w:rsidRDefault="00E338BF" w:rsidP="00E338B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C240AE">
        <w:rPr>
          <w:color w:val="000000"/>
          <w:szCs w:val="23"/>
        </w:rPr>
        <w:t xml:space="preserve">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Članovima Senata dostavit će se pozivi s dnevnim redom i materijali za sjednicu Senata najkasnije 8 (osam) dana prije dana održavanja sjednice Senata.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Članovi Senata mogu na predloženi dnevni red dostaviti pisane obrazložene prijedloge o izmjeni i dopuni dnevnog reda najkasnije 3 (tri) dana prije dana održavanja sjednice Senata. </w:t>
      </w:r>
    </w:p>
    <w:p w:rsidR="00E338BF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  <w:t xml:space="preserve">O tako </w:t>
      </w:r>
      <w:r w:rsidR="00E338BF" w:rsidRPr="00C240AE">
        <w:rPr>
          <w:color w:val="000000"/>
          <w:szCs w:val="23"/>
        </w:rPr>
        <w:t xml:space="preserve">dostavljenom prijedlogu za svaku sjednicu Senata odlučuje predsjedavajući Senata. </w:t>
      </w:r>
    </w:p>
    <w:p w:rsidR="00C240AE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E338BF" w:rsidRDefault="00E338BF" w:rsidP="00E338BF">
      <w:pPr>
        <w:autoSpaceDE w:val="0"/>
        <w:autoSpaceDN w:val="0"/>
        <w:adjustRightInd w:val="0"/>
        <w:jc w:val="center"/>
        <w:rPr>
          <w:color w:val="000000"/>
          <w:szCs w:val="23"/>
        </w:rPr>
      </w:pPr>
      <w:r w:rsidRPr="00C240AE">
        <w:rPr>
          <w:color w:val="000000"/>
          <w:szCs w:val="23"/>
        </w:rPr>
        <w:t>Č</w:t>
      </w:r>
      <w:r w:rsidR="00C240AE">
        <w:rPr>
          <w:color w:val="000000"/>
          <w:szCs w:val="23"/>
        </w:rPr>
        <w:t>l</w:t>
      </w:r>
      <w:r w:rsidR="00094505">
        <w:rPr>
          <w:color w:val="000000"/>
          <w:szCs w:val="23"/>
        </w:rPr>
        <w:t>anak</w:t>
      </w:r>
      <w:r w:rsidR="00C240AE">
        <w:rPr>
          <w:color w:val="000000"/>
          <w:szCs w:val="23"/>
        </w:rPr>
        <w:t xml:space="preserve"> 7</w:t>
      </w:r>
      <w:r w:rsidRPr="00C240AE">
        <w:rPr>
          <w:color w:val="000000"/>
          <w:szCs w:val="23"/>
        </w:rPr>
        <w:t xml:space="preserve">. </w:t>
      </w:r>
    </w:p>
    <w:p w:rsidR="00C240AE" w:rsidRPr="00C240AE" w:rsidRDefault="00C240AE" w:rsidP="00E338BF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U svečanoj prostoriji u kojoj se održavaju sjednice Senata postoji jasno istaknut i svim članovima Senata vidljiv sat radi pridržavanja odredaba iz ovoga Poslovnika.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Rektor i predsjedavajući kojeg on odredi, u svrhu održavanja nivoa akademskog ponašanja i utrošenog vremena za raspravu na sjednici Senata, služi se batom za upozorenje govorniku o predstojećem isteku vremena za raspravu, repliku ili za prekid rasprave koje nije na akademskom nivou ili odstupa od točke dnevnoga reda. </w:t>
      </w:r>
    </w:p>
    <w:p w:rsidR="00E338BF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 w:rsidR="00E338BF" w:rsidRPr="00C240AE">
        <w:rPr>
          <w:color w:val="000000"/>
          <w:szCs w:val="23"/>
        </w:rPr>
        <w:t xml:space="preserve">Svaki član Senata ima utvrđeno radno mjesto prema rasporedu kojeg odredi Rektor. </w:t>
      </w:r>
    </w:p>
    <w:p w:rsidR="00B52664" w:rsidRPr="00C240AE" w:rsidRDefault="00C240AE" w:rsidP="00E338B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3"/>
        </w:rPr>
        <w:tab/>
        <w:t>Na sjednicam</w:t>
      </w:r>
      <w:r w:rsidR="00E338BF" w:rsidRPr="00C240AE">
        <w:rPr>
          <w:color w:val="000000"/>
          <w:szCs w:val="23"/>
        </w:rPr>
        <w:t>a Senata nije dozvolj</w:t>
      </w:r>
      <w:r>
        <w:rPr>
          <w:color w:val="000000"/>
          <w:szCs w:val="23"/>
        </w:rPr>
        <w:t>ena upotreba mobilnih telefona.</w:t>
      </w:r>
    </w:p>
    <w:p w:rsidR="00B52664" w:rsidRPr="00776D97" w:rsidRDefault="00A62A23" w:rsidP="00B52664">
      <w:pPr>
        <w:pageBreakBefore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8</w:t>
      </w:r>
      <w:r w:rsidR="00B52664" w:rsidRPr="00776D97">
        <w:rPr>
          <w:color w:val="000000"/>
        </w:rPr>
        <w:t xml:space="preserve">. </w:t>
      </w:r>
    </w:p>
    <w:p w:rsidR="00A62A23" w:rsidRPr="00A62A23" w:rsidRDefault="00A62A23" w:rsidP="00B5266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52664" w:rsidRPr="00776D97" w:rsidRDefault="00A62A23" w:rsidP="00B526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Senat može raditi i u svečanoj sjednici. </w:t>
      </w:r>
    </w:p>
    <w:p w:rsidR="00B52664" w:rsidRPr="00776D97" w:rsidRDefault="00A62A23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 svečanoj sjednici Senata svi članovi Senata nose svečane odore pri čemu rektor nosi rektorsku togu sa znakovima rektorske časti, rektorski lanac i žezlo, prorektori prorektorske toge s prorektorskim lancima, članovi senata – pročelnici odjela pročelničke odore s lancima odjela, a predstavnici studenata studentske toge. </w:t>
      </w:r>
    </w:p>
    <w:p w:rsidR="00B52664" w:rsidRPr="00776D97" w:rsidRDefault="00A62A23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 svečanoj sjednici Senata obavezno je izvođenje državne, akademske i himne Sveučilišta. </w:t>
      </w:r>
    </w:p>
    <w:p w:rsidR="00B52664" w:rsidRPr="00776D97" w:rsidRDefault="00A62A23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Senat održava svečanu sjednicu za dan Sveučilišta – </w:t>
      </w:r>
      <w:proofErr w:type="spellStart"/>
      <w:r w:rsidR="00B52664" w:rsidRPr="00A62A23">
        <w:rPr>
          <w:i/>
          <w:color w:val="000000"/>
        </w:rPr>
        <w:t>Dies</w:t>
      </w:r>
      <w:proofErr w:type="spellEnd"/>
      <w:r w:rsidR="00B52664" w:rsidRPr="00A62A23">
        <w:rPr>
          <w:i/>
          <w:color w:val="000000"/>
        </w:rPr>
        <w:t xml:space="preserve"> </w:t>
      </w:r>
      <w:proofErr w:type="spellStart"/>
      <w:r w:rsidR="00B52664" w:rsidRPr="00A62A23">
        <w:rPr>
          <w:i/>
          <w:color w:val="000000"/>
        </w:rPr>
        <w:t>Universitas</w:t>
      </w:r>
      <w:proofErr w:type="spellEnd"/>
      <w:r w:rsidR="00B52664" w:rsidRPr="00776D97">
        <w:rPr>
          <w:color w:val="000000"/>
        </w:rPr>
        <w:t xml:space="preserve">. </w:t>
      </w:r>
    </w:p>
    <w:p w:rsidR="00B52664" w:rsidRPr="00776D97" w:rsidRDefault="00A62A23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Svečana sjednica može se održati i u drugim svečanim prigodama. </w:t>
      </w:r>
    </w:p>
    <w:p w:rsidR="00B52664" w:rsidRPr="00776D97" w:rsidRDefault="00A62A23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Senat može održati i komemoracijsku sjednicu i to povodom smrti istaknutog radnika Sveučilišta. </w:t>
      </w:r>
    </w:p>
    <w:p w:rsidR="00B52664" w:rsidRDefault="00A62A23" w:rsidP="00B5266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Odluku o održavanju kom</w:t>
      </w:r>
      <w:r w:rsidR="00B52664" w:rsidRPr="00776D97">
        <w:rPr>
          <w:color w:val="000000"/>
        </w:rPr>
        <w:t xml:space="preserve">emoracijske sjednice Senata donosi rektor. </w:t>
      </w:r>
    </w:p>
    <w:p w:rsidR="00BD2245" w:rsidRPr="00776D97" w:rsidRDefault="00BD2245" w:rsidP="00B52664">
      <w:pPr>
        <w:autoSpaceDE w:val="0"/>
        <w:autoSpaceDN w:val="0"/>
        <w:adjustRightInd w:val="0"/>
        <w:rPr>
          <w:color w:val="000000"/>
        </w:rPr>
      </w:pPr>
    </w:p>
    <w:p w:rsidR="00B52664" w:rsidRDefault="00BD2245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9</w:t>
      </w:r>
      <w:r w:rsidR="00B52664" w:rsidRPr="00776D97">
        <w:rPr>
          <w:color w:val="000000"/>
        </w:rPr>
        <w:t xml:space="preserve">. </w:t>
      </w:r>
    </w:p>
    <w:p w:rsidR="00BD2245" w:rsidRPr="00BD2245" w:rsidRDefault="00BD2245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BD2245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 sjednici Senata nitko ne može govoriti prije nego li to zatraži i dobije dopuštenje od predsjedavajućeg. </w:t>
      </w:r>
    </w:p>
    <w:p w:rsidR="00B52664" w:rsidRPr="00776D97" w:rsidRDefault="00BD2245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Članovi Senata – govornici, </w:t>
      </w:r>
      <w:r w:rsidR="00B52664" w:rsidRPr="00776D97">
        <w:rPr>
          <w:color w:val="000000"/>
        </w:rPr>
        <w:t xml:space="preserve">nakon dodijeljene im riječi mogu govoriti u pravilu najdulje 5 (pet) minuta. </w:t>
      </w:r>
    </w:p>
    <w:p w:rsidR="00B52664" w:rsidRPr="00776D97" w:rsidRDefault="00BD2245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Ako govornik zatraži riječ da bi odgovorio na navod (replika), predsjedavajući će mu dati riječ čim završi govor onoga koji je navod iznio. </w:t>
      </w:r>
    </w:p>
    <w:p w:rsidR="00B52664" w:rsidRPr="00776D97" w:rsidRDefault="00BD2245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Govornik može odgovoriti na nečije izlaganje samo jedanput, i to na osnovni navod. </w:t>
      </w: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Replika ne može trajati dulje od 3 (tri) minute. </w:t>
      </w: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Predsjedavajući Senatu obznanjuje i upozorava govornika na protek vremena iz prethodnih stavaka ovoga članka. </w:t>
      </w: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Svaki govornik može najviše </w:t>
      </w:r>
      <w:r w:rsidR="00B52664" w:rsidRPr="00776D97">
        <w:rPr>
          <w:color w:val="000000"/>
        </w:rPr>
        <w:t xml:space="preserve">dva puta diskutirati o istoj temi koja je na dnevnom redu. </w:t>
      </w:r>
    </w:p>
    <w:p w:rsidR="00B52664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Govornik ne može zatražiti riječ da bi odgovorio na navod iz izlaganja zbog kojeg je predsjedavajući izrekao govorniku stegovnu mjeru. </w:t>
      </w:r>
    </w:p>
    <w:p w:rsidR="00E22D48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E22D48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10</w:t>
      </w:r>
      <w:r w:rsidR="00B52664" w:rsidRPr="00776D97">
        <w:rPr>
          <w:color w:val="000000"/>
        </w:rPr>
        <w:t xml:space="preserve">. </w:t>
      </w:r>
    </w:p>
    <w:p w:rsidR="00E22D48" w:rsidRPr="00E22D48" w:rsidRDefault="00E22D48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Govornik može govoriti samo o temi o kojoj se raspravlja i prema utvrđenom dnevnom redu. </w:t>
      </w: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Ako se govornik udalji od teme dnevnoga reda, predsjedavajući će ga opomenuti da se drži dnevnoga reda. </w:t>
      </w:r>
    </w:p>
    <w:p w:rsidR="00B52664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Ako se govornik </w:t>
      </w:r>
      <w:r w:rsidR="00B52664" w:rsidRPr="00776D97">
        <w:rPr>
          <w:color w:val="000000"/>
        </w:rPr>
        <w:t xml:space="preserve">i nakon drugog poziva ne drži teme dnevnog reda, predsjedavajući je dužan prekinuti ga u izlaganju, a to znači da govornik više ne može sudjelovati u raspravi o toj temi dnevnog reda. </w:t>
      </w:r>
    </w:p>
    <w:p w:rsidR="00E22D48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E22D48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11</w:t>
      </w:r>
      <w:r w:rsidR="00B52664" w:rsidRPr="00776D97">
        <w:rPr>
          <w:color w:val="000000"/>
        </w:rPr>
        <w:t xml:space="preserve">. </w:t>
      </w:r>
    </w:p>
    <w:p w:rsidR="00E22D48" w:rsidRPr="00E22D48" w:rsidRDefault="00E22D48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Red na sjednicama Senata osigurava predsjedavajući. </w:t>
      </w:r>
    </w:p>
    <w:p w:rsidR="00B52664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Za odstupanje od uobičajenog akademskog ponašanja na sjednici Senata, predsjedavajući može govorniku izreći sljedeće stegovne mjere: </w:t>
      </w:r>
    </w:p>
    <w:p w:rsidR="00E22D48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776D97" w:rsidRDefault="00E22D48" w:rsidP="00B52664">
      <w:pPr>
        <w:pageBreakBefore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B52664" w:rsidRPr="00776D97">
        <w:rPr>
          <w:color w:val="000000"/>
        </w:rPr>
        <w:t xml:space="preserve">- opomenu, </w:t>
      </w: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 opom</w:t>
      </w:r>
      <w:r w:rsidR="00B52664" w:rsidRPr="00776D97">
        <w:rPr>
          <w:color w:val="000000"/>
        </w:rPr>
        <w:t xml:space="preserve">enu sa zabranom daljnjeg govora/izlaganja, </w:t>
      </w:r>
    </w:p>
    <w:p w:rsidR="00B52664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Stegovne mjere su izvršne i o njima se ne može raspravljati. </w:t>
      </w:r>
    </w:p>
    <w:p w:rsidR="00B52664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Stegovne mjere govorniku izriče predsjedavajući usmeno. </w:t>
      </w:r>
    </w:p>
    <w:p w:rsidR="00E22D48" w:rsidRPr="00776D97" w:rsidRDefault="00E22D48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D87C3A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12</w:t>
      </w:r>
      <w:r w:rsidR="00B52664" w:rsidRPr="00776D97">
        <w:rPr>
          <w:color w:val="000000"/>
        </w:rPr>
        <w:t xml:space="preserve">. </w:t>
      </w:r>
    </w:p>
    <w:p w:rsidR="00E22D48" w:rsidRPr="00D87C3A" w:rsidRDefault="00E22D48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Govorniku se izriče opomena ako: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- se u svom govoru ne drži teme o kojoj se raspravlja,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- govori, a nije dobio odobrenje predsjedavajućeg,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- svojim upadicama ili na drugi način ometa govornika,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- omalovažava ili vrijeđa predsjedavajućeg ili druge članove Senata, </w:t>
      </w:r>
    </w:p>
    <w:p w:rsidR="00B52664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-</w:t>
      </w:r>
      <w:r w:rsidR="00B52664" w:rsidRPr="00776D97">
        <w:rPr>
          <w:color w:val="000000"/>
        </w:rPr>
        <w:t xml:space="preserve"> na drugi način remeti red i radnu atmosferu na sjednici. </w:t>
      </w:r>
    </w:p>
    <w:p w:rsidR="00D87C3A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D87C3A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13</w:t>
      </w:r>
      <w:r w:rsidR="00B52664" w:rsidRPr="00776D97">
        <w:rPr>
          <w:color w:val="000000"/>
        </w:rPr>
        <w:t xml:space="preserve">. </w:t>
      </w:r>
    </w:p>
    <w:p w:rsidR="00D87C3A" w:rsidRPr="00D87C3A" w:rsidRDefault="00D87C3A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Govorniku se izriče opomena sa zabranom daljnje diskusije ako i nakon izricanja opomene svojim govorom ili ponašanjem nastavi kršiti odredbe ovoga Poslovnika zbog čega mu je već izrečena opomena. </w:t>
      </w:r>
    </w:p>
    <w:p w:rsidR="00D87C3A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D87C3A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14</w:t>
      </w:r>
      <w:r w:rsidR="00B52664" w:rsidRPr="00776D97">
        <w:rPr>
          <w:color w:val="000000"/>
        </w:rPr>
        <w:t xml:space="preserve">. </w:t>
      </w:r>
    </w:p>
    <w:p w:rsidR="00D87C3A" w:rsidRPr="00D87C3A" w:rsidRDefault="00D87C3A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Govorniku se izriče stegovna mjera udaljenja sa sjednice Senata kada je svojim ponašanjem toliko narušio red i prekršio odredbe ovoga Poslovnika, da je daljnje održavanje sjednice dovedeno u pitanje.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Stegovna mjera udaljenja sa sjednice </w:t>
      </w:r>
      <w:r w:rsidR="00B52664" w:rsidRPr="00776D97">
        <w:rPr>
          <w:color w:val="000000"/>
        </w:rPr>
        <w:t xml:space="preserve">može se izreći govorniku za vrijeme trajanja rasprave i odlučivanja o jednoj ili više točaka dnevnog reda, ili za dan kada mu je izrečena stegovna mjera udaljenja sa sjednice.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Kada je govorniku izrečena stegovna mjera udaljenja sa sjednice Senata, dužan je odmah napustiti sjednicu; ako ju odmah ne napusti, sjednica će se prekinuti na neodređeno vrijeme a takvo ponašanje govornika smatrat će se teškom povredom radne dužnosti. </w:t>
      </w:r>
    </w:p>
    <w:p w:rsidR="00B52664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Prijedlog za pokretanje postupka </w:t>
      </w:r>
      <w:r w:rsidR="00B52664" w:rsidRPr="00776D97">
        <w:rPr>
          <w:color w:val="000000"/>
        </w:rPr>
        <w:t xml:space="preserve">zbog povrede radne dužnosti pokreće rektor. </w:t>
      </w:r>
    </w:p>
    <w:p w:rsidR="00D87C3A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D87C3A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</w:t>
      </w:r>
      <w:r w:rsidR="00094505">
        <w:rPr>
          <w:color w:val="000000"/>
        </w:rPr>
        <w:t>lanak</w:t>
      </w:r>
      <w:r>
        <w:rPr>
          <w:color w:val="000000"/>
        </w:rPr>
        <w:t xml:space="preserve"> 15</w:t>
      </w:r>
      <w:r w:rsidR="00B52664" w:rsidRPr="00776D97">
        <w:rPr>
          <w:color w:val="000000"/>
        </w:rPr>
        <w:t xml:space="preserve">. </w:t>
      </w:r>
    </w:p>
    <w:p w:rsidR="00D87C3A" w:rsidRPr="00D87C3A" w:rsidRDefault="00D87C3A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 početku sjednice Senata predsjedavajući daje potrebna objašnjenja u vezi s njezinim radom i obavješćuje o drugim prethodnim pitanjima.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Poslije utvrđenja dnevnog reda prema čl. </w:t>
      </w:r>
      <w:smartTag w:uri="urn:schemas-microsoft-com:office:smarttags" w:element="metricconverter">
        <w:smartTagPr>
          <w:attr w:name="ProductID" w:val="6. st"/>
        </w:smartTagPr>
        <w:r w:rsidR="00B52664" w:rsidRPr="00776D97">
          <w:rPr>
            <w:color w:val="000000"/>
          </w:rPr>
          <w:t>6. st</w:t>
        </w:r>
      </w:smartTag>
      <w:r w:rsidR="00B52664" w:rsidRPr="00776D97">
        <w:rPr>
          <w:color w:val="000000"/>
        </w:rPr>
        <w:t xml:space="preserve">. 3. ovoga Poslovnika, počinje raspravu o pojedinim temama dnevnog reda, i to redom koji je utvrđen u dnevnom redu.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Rasprava o pojedinim temama iz utvrđenog dnevnog reda vodi se bez obzira na broj nazočnih članova Senata.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Predsjedavajući zaključu</w:t>
      </w:r>
      <w:r w:rsidR="00B52664" w:rsidRPr="00776D97">
        <w:rPr>
          <w:color w:val="000000"/>
        </w:rPr>
        <w:t xml:space="preserve">je raspravu kada utvrdi da nema više govornika koji su se prijavili za raspravljanje.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Predsjedavajući zaključu</w:t>
      </w:r>
      <w:r w:rsidR="00B52664" w:rsidRPr="00776D97">
        <w:rPr>
          <w:color w:val="000000"/>
        </w:rPr>
        <w:t>je sjednicu kada se iscrpi utvrđeni dnevni red sjednice</w:t>
      </w:r>
      <w:r>
        <w:rPr>
          <w:color w:val="000000"/>
        </w:rPr>
        <w:t>.</w:t>
      </w:r>
      <w:r w:rsidR="00B52664" w:rsidRPr="00776D97">
        <w:rPr>
          <w:color w:val="000000"/>
        </w:rPr>
        <w:t xml:space="preserve"> </w:t>
      </w:r>
    </w:p>
    <w:p w:rsidR="00B52664" w:rsidRPr="00776D97" w:rsidRDefault="00D87C3A" w:rsidP="00B52664">
      <w:pPr>
        <w:pageBreakBefore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lastRenderedPageBreak/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16</w:t>
      </w:r>
      <w:r w:rsidR="00B52664" w:rsidRPr="00776D97">
        <w:rPr>
          <w:color w:val="000000"/>
        </w:rPr>
        <w:t xml:space="preserve">. </w:t>
      </w:r>
    </w:p>
    <w:p w:rsidR="00D87C3A" w:rsidRPr="00AC6BC9" w:rsidRDefault="00D87C3A" w:rsidP="00B5266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Za donošenje pravovaljanih odluka potrebna je nazočnost više od 1/2 (polovice) ukupnog broja članova Senata.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Odluke se donose natpolovičnom većinom glasova nazočnih članova Senata.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O donošenju Statuta, donošenju programa studija, donošenju financijskog plana i prihvaćanje zaključnog računa Sveučilišta, davanju suglasnosti rektoru za raspolaganje sredstvima višim od </w:t>
      </w:r>
      <w:r w:rsidR="00140020">
        <w:rPr>
          <w:color w:val="000000"/>
        </w:rPr>
        <w:t>3</w:t>
      </w:r>
      <w:r w:rsidR="00B52664" w:rsidRPr="00776D97">
        <w:rPr>
          <w:color w:val="000000"/>
        </w:rPr>
        <w:t xml:space="preserve">00.000 kuna, dodjeljivanju počasnih doktorata i u drugim slučajevima određenim Zakonom, Senat odlučuje natpolovičnom većinom svih članova.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U slučaju podijeljenog broja glasova, pri donošenju odluka Senata odlučuje glas rektora ili predsjedavajućeg Senata. </w:t>
      </w:r>
    </w:p>
    <w:p w:rsidR="00B52664" w:rsidRPr="00776D97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Odluka o izboru ili opozivu rektora i prorektora donosi se tajnim glasovanjem natpolovičnom većinom svih članova Senata. </w:t>
      </w:r>
    </w:p>
    <w:p w:rsidR="00B52664" w:rsidRDefault="00D87C3A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Prigodom svakoga odlučivanja, predsjedavajući utvrđuje broj nazočnih. </w:t>
      </w:r>
    </w:p>
    <w:p w:rsidR="00026A90" w:rsidRPr="00776D97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026A90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17</w:t>
      </w:r>
      <w:r w:rsidR="00B52664" w:rsidRPr="00776D97">
        <w:rPr>
          <w:color w:val="000000"/>
        </w:rPr>
        <w:t xml:space="preserve">. </w:t>
      </w:r>
    </w:p>
    <w:p w:rsidR="00026A90" w:rsidRPr="00026A90" w:rsidRDefault="00026A90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Glasovanje na sjednici je javno osim ako ovim Poslovnikom nije određeno tajno glasovanje. </w:t>
      </w:r>
    </w:p>
    <w:p w:rsidR="00B52664" w:rsidRPr="00776D97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Glasovanje za izbor i opoziv r</w:t>
      </w:r>
      <w:r w:rsidR="00B52664" w:rsidRPr="00776D97">
        <w:rPr>
          <w:color w:val="000000"/>
        </w:rPr>
        <w:t xml:space="preserve">ektora i prorektora je tajno. </w:t>
      </w:r>
    </w:p>
    <w:p w:rsidR="00B52664" w:rsidRPr="00776D97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Javno glasovanje provodi se dizanjem ruke tako da predsjedavajući poziva članove Senata da se izjasne tko je "za" prijedlog, zatim tko je "protiv" prijedloga te tko se "suzdržao" od glasovanja. </w:t>
      </w:r>
    </w:p>
    <w:p w:rsidR="00B52664" w:rsidRPr="00776D97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Nakon glasovanja predsjedavajući </w:t>
      </w:r>
      <w:r w:rsidR="00B52664" w:rsidRPr="00776D97">
        <w:rPr>
          <w:color w:val="000000"/>
        </w:rPr>
        <w:t xml:space="preserve">utvrđuje da li je pojedina odluka dobila potrebnu većinu glasova i objavljuje rezultat glasovanja. </w:t>
      </w:r>
    </w:p>
    <w:p w:rsidR="00B52664" w:rsidRPr="00776D97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 zahtjev člana Senata koji zatraži provjeru glasovanja, predsjedavajući će naložiti brojenje i ponovno objavljivanje rezultata glasovanja. </w:t>
      </w:r>
    </w:p>
    <w:p w:rsidR="00B52664" w:rsidRDefault="00026A90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Provjera glasovanja mora se zatražiti prije nego što predsjedavajući utvrdi da je pojedina odluka donesena.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406EDC" w:rsidRDefault="00B52664" w:rsidP="00B52664">
      <w:pPr>
        <w:autoSpaceDE w:val="0"/>
        <w:autoSpaceDN w:val="0"/>
        <w:adjustRightInd w:val="0"/>
        <w:jc w:val="center"/>
        <w:rPr>
          <w:color w:val="000000"/>
        </w:rPr>
      </w:pPr>
      <w:r w:rsidRPr="00776D97">
        <w:rPr>
          <w:color w:val="000000"/>
        </w:rPr>
        <w:t>Čl</w:t>
      </w:r>
      <w:r w:rsidR="00094505">
        <w:rPr>
          <w:color w:val="000000"/>
        </w:rPr>
        <w:t>anak</w:t>
      </w:r>
      <w:r w:rsidRPr="00776D97">
        <w:rPr>
          <w:color w:val="000000"/>
        </w:rPr>
        <w:t xml:space="preserve"> 1</w:t>
      </w:r>
      <w:r w:rsidR="00406EDC">
        <w:rPr>
          <w:color w:val="000000"/>
        </w:rPr>
        <w:t>8</w:t>
      </w:r>
      <w:r w:rsidRPr="00776D97">
        <w:rPr>
          <w:color w:val="000000"/>
        </w:rPr>
        <w:t>.</w:t>
      </w:r>
    </w:p>
    <w:p w:rsidR="001658AD" w:rsidRDefault="001658AD" w:rsidP="00B52664">
      <w:pPr>
        <w:autoSpaceDE w:val="0"/>
        <w:autoSpaceDN w:val="0"/>
        <w:adjustRightInd w:val="0"/>
        <w:jc w:val="center"/>
        <w:rPr>
          <w:color w:val="000000"/>
        </w:rPr>
      </w:pP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Tajno glasovanje provodi se, osim pri izboru i opozivu rektora i prorektora, i kada to Senat odluči svojom odlukom na sjednici.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Prijedlog za tajnim glasovanjem o pojedinoj točki dnevnog reda i predloženoj odluci, može staviti svaki član Senata uz obvezu obrazloženja svog prijedloga.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Tajno glasovanje provodi se glasačkim listićima koji su iste veličine, boje i oblika, ovjereni pečatom Senata s cjelovitim tekstom prijedloga odluke o kojoj se glasuje i riječima "za" i "protiv".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Član Senata može glasovati samo jednim glasačkim listićem i to osobno na sjednici Senata. </w:t>
      </w: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Član Senata </w:t>
      </w:r>
      <w:r w:rsidR="00B52664" w:rsidRPr="00776D97">
        <w:rPr>
          <w:color w:val="000000"/>
        </w:rPr>
        <w:t xml:space="preserve">glasuje tako da zaokruži jednu od riječi ispod teksta odluke o kojoj se glasuje.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19</w:t>
      </w:r>
      <w:r w:rsidR="00B52664" w:rsidRPr="00776D97">
        <w:rPr>
          <w:color w:val="000000"/>
        </w:rPr>
        <w:t xml:space="preserve">. </w:t>
      </w:r>
    </w:p>
    <w:p w:rsidR="00406EDC" w:rsidRPr="00406EDC" w:rsidRDefault="00406EDC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Nakon što su svi nazočni članovi Senata predali glasačke listiće i nakon što predsjedavajući objavi da je glasovanje završeno, prelazi se na utvrđivanje rezultata glasovanja a na temelju predanih glasačkih listića. </w:t>
      </w:r>
    </w:p>
    <w:p w:rsidR="00B52664" w:rsidRPr="00776D97" w:rsidRDefault="00406EDC" w:rsidP="00B52664">
      <w:pPr>
        <w:pageBreakBefore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B52664" w:rsidRPr="00776D97">
        <w:rPr>
          <w:color w:val="000000"/>
        </w:rPr>
        <w:t xml:space="preserve">Rezultat glasovanja utvrđuje predsjedavajući u nazočnosti glavnog tajnika Sveučilišta. </w:t>
      </w: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Predsjedavajući </w:t>
      </w:r>
      <w:r w:rsidR="00B52664" w:rsidRPr="00776D97">
        <w:rPr>
          <w:color w:val="000000"/>
        </w:rPr>
        <w:t xml:space="preserve">objavljuje koliko je članova Senata od ukupnog broja članova Senata primilo glasačke listiće, koliko ih je ukupno glasovalo, koliko je bilo nevažećih listića te koliko je članova Senata glasovalo "za", a koliko "protiv" prijedloga odluke.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20</w:t>
      </w:r>
      <w:r w:rsidR="00B52664" w:rsidRPr="00776D97">
        <w:rPr>
          <w:color w:val="000000"/>
        </w:rPr>
        <w:t xml:space="preserve">. </w:t>
      </w:r>
    </w:p>
    <w:p w:rsidR="00406EDC" w:rsidRPr="00406EDC" w:rsidRDefault="00406EDC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O radu sjednice vodi se zapisnik.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Zapisnik sadrži osnovne podatke </w:t>
      </w:r>
      <w:r w:rsidR="00B52664" w:rsidRPr="00776D97">
        <w:rPr>
          <w:color w:val="000000"/>
        </w:rPr>
        <w:t xml:space="preserve">o radu sjednice, sudjelovanju u raspravi te o donesenim odlukama. </w:t>
      </w: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U zapisnik se unosi i rezultat glasovanja o pojedinoj temi.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406EDC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21</w:t>
      </w:r>
      <w:r w:rsidR="00B52664" w:rsidRPr="00776D97">
        <w:rPr>
          <w:color w:val="000000"/>
        </w:rPr>
        <w:t>.</w:t>
      </w:r>
    </w:p>
    <w:p w:rsidR="00B52664" w:rsidRPr="00AC6BC9" w:rsidRDefault="00B52664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776D97">
        <w:rPr>
          <w:color w:val="000000"/>
        </w:rPr>
        <w:t xml:space="preserve">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S</w:t>
      </w:r>
      <w:r w:rsidR="00B52664" w:rsidRPr="00776D97">
        <w:rPr>
          <w:color w:val="000000"/>
        </w:rPr>
        <w:t xml:space="preserve">vaki član Senata ima pravo na početku sjednice iznijeti primjedbe na zapisnik sa prethodne sjednice.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O osnovanosti prim</w:t>
      </w:r>
      <w:r w:rsidR="00B52664" w:rsidRPr="00776D97">
        <w:rPr>
          <w:color w:val="000000"/>
        </w:rPr>
        <w:t xml:space="preserve">jedbe na zapisnik odlučuje se na sjednici bez rasprave. </w:t>
      </w: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Ako se primjedba prihvati, obavit će se u zapisniku odgovarajuća izmjena. </w:t>
      </w: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Zapisnik na koji nisu iznesene primjedbe, odnosno zapisnik u kojem su suglasno s prihvaćenim primjedbama obavljene izmjene, smatra se usvojenim.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22</w:t>
      </w:r>
      <w:r w:rsidR="00B52664" w:rsidRPr="00776D97">
        <w:rPr>
          <w:color w:val="000000"/>
        </w:rPr>
        <w:t xml:space="preserve">. </w:t>
      </w:r>
    </w:p>
    <w:p w:rsidR="00406EDC" w:rsidRPr="00406EDC" w:rsidRDefault="00406EDC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Usvojeni zapisnik potpisuje predsjedavajući i zapisničar. </w:t>
      </w: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Izvornike zapisnika sjednica Senata čuva </w:t>
      </w:r>
      <w:r w:rsidR="001831AF">
        <w:rPr>
          <w:color w:val="000000"/>
        </w:rPr>
        <w:t xml:space="preserve">voditelj </w:t>
      </w:r>
      <w:r w:rsidR="00E2513F">
        <w:rPr>
          <w:color w:val="000000"/>
        </w:rPr>
        <w:t>O</w:t>
      </w:r>
      <w:r w:rsidR="001831AF">
        <w:rPr>
          <w:color w:val="000000"/>
        </w:rPr>
        <w:t>dsjeka za kadrovske poslove i administrativne poslove Senata i stručnih tijela Senata</w:t>
      </w:r>
      <w:r w:rsidR="00B52664" w:rsidRPr="00776D97">
        <w:rPr>
          <w:color w:val="000000"/>
        </w:rPr>
        <w:t xml:space="preserve"> u za to posebno pripremljenim sigurnosnim ormarima (pismohrana Senata).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23</w:t>
      </w:r>
      <w:r w:rsidR="00B52664" w:rsidRPr="00776D97">
        <w:rPr>
          <w:color w:val="000000"/>
        </w:rPr>
        <w:t xml:space="preserve">. </w:t>
      </w:r>
    </w:p>
    <w:p w:rsidR="00406EDC" w:rsidRPr="00406EDC" w:rsidRDefault="00406EDC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 xml:space="preserve">Na zahtjev svakoga člana Senata i osobe koja dokaže svoj pravni interes, Senat na sjednici, većinom glasova nazočnih članova, daje vjerodostojno tumačenje donesenih odluka. </w:t>
      </w:r>
    </w:p>
    <w:p w:rsidR="00B52664" w:rsidRDefault="00406EDC" w:rsidP="00B5266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Čl</w:t>
      </w:r>
      <w:r w:rsidR="00094505">
        <w:rPr>
          <w:color w:val="000000"/>
        </w:rPr>
        <w:t>anak</w:t>
      </w:r>
      <w:r>
        <w:rPr>
          <w:color w:val="000000"/>
        </w:rPr>
        <w:t xml:space="preserve"> 24</w:t>
      </w:r>
      <w:r w:rsidR="00B52664" w:rsidRPr="00776D97">
        <w:rPr>
          <w:color w:val="000000"/>
        </w:rPr>
        <w:t xml:space="preserve">. </w:t>
      </w:r>
    </w:p>
    <w:p w:rsidR="00406EDC" w:rsidRPr="00406EDC" w:rsidRDefault="00406EDC" w:rsidP="00B5266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B52664" w:rsidRPr="00776D97">
        <w:rPr>
          <w:color w:val="000000"/>
        </w:rPr>
        <w:t>Ovaj Poslovnik stupa na snagu danom donošenja</w:t>
      </w:r>
      <w:r w:rsidR="008F63A7">
        <w:rPr>
          <w:color w:val="000000"/>
        </w:rPr>
        <w:t>.</w:t>
      </w:r>
      <w:r w:rsidR="00B52664" w:rsidRPr="00776D97">
        <w:rPr>
          <w:color w:val="000000"/>
        </w:rPr>
        <w:t xml:space="preserve"> </w:t>
      </w:r>
    </w:p>
    <w:p w:rsidR="006D6BB2" w:rsidRPr="00776D97" w:rsidRDefault="006D6BB2" w:rsidP="006D6BB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Danom stupanja na snagu ovog Poslovnika prestaje vrijediti Poslovnik o radu Senata Broj: 01-275/1-2003., od 25. ožujka 2003</w:t>
      </w:r>
    </w:p>
    <w:p w:rsidR="00B52664" w:rsidRPr="00776D97" w:rsidRDefault="00406EDC" w:rsidP="0014002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Izmjene i dopune ovoga Poslovnika donose se na način kako je do</w:t>
      </w:r>
      <w:r w:rsidR="00B52664" w:rsidRPr="00776D97">
        <w:rPr>
          <w:color w:val="000000"/>
        </w:rPr>
        <w:t xml:space="preserve">nesen. </w:t>
      </w:r>
    </w:p>
    <w:p w:rsidR="00406EDC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6D6BB2" w:rsidRDefault="006D6BB2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2E2663" w:rsidRDefault="001831AF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</w:t>
      </w:r>
      <w:r w:rsidR="002E2663">
        <w:rPr>
          <w:color w:val="000000"/>
        </w:rPr>
        <w:t>LASA</w:t>
      </w:r>
      <w:r w:rsidR="008F63A7">
        <w:rPr>
          <w:color w:val="000000"/>
        </w:rPr>
        <w:t>: 012-01/12-03/01</w:t>
      </w:r>
    </w:p>
    <w:p w:rsidR="001831AF" w:rsidRDefault="002E2663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URBROJ</w:t>
      </w:r>
      <w:r w:rsidR="008F63A7">
        <w:rPr>
          <w:color w:val="000000"/>
        </w:rPr>
        <w:t>: 2198-1-79-06/12-01</w:t>
      </w:r>
    </w:p>
    <w:p w:rsidR="00406EDC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406EDC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406EDC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</w:t>
      </w:r>
      <w:r w:rsidR="00B52664" w:rsidRPr="00776D97">
        <w:rPr>
          <w:color w:val="000000"/>
        </w:rPr>
        <w:t xml:space="preserve">ektor: </w:t>
      </w:r>
    </w:p>
    <w:p w:rsidR="00406EDC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</w:p>
    <w:p w:rsidR="00B52664" w:rsidRPr="00776D97" w:rsidRDefault="00406EDC" w:rsidP="00B5266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prof. dr. sc. Ante </w:t>
      </w:r>
      <w:proofErr w:type="spellStart"/>
      <w:r>
        <w:rPr>
          <w:color w:val="000000"/>
        </w:rPr>
        <w:t>Uglešić</w:t>
      </w:r>
      <w:proofErr w:type="spellEnd"/>
    </w:p>
    <w:p w:rsidR="00406EDC" w:rsidRDefault="00406EDC" w:rsidP="00B52664">
      <w:pPr>
        <w:rPr>
          <w:color w:val="000000"/>
        </w:rPr>
      </w:pPr>
    </w:p>
    <w:sectPr w:rsidR="00406EDC" w:rsidSect="005E63D6">
      <w:footerReference w:type="even" r:id="rId7"/>
      <w:footerReference w:type="default" r:id="rId8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7F" w:rsidRDefault="0049457F">
      <w:r>
        <w:separator/>
      </w:r>
    </w:p>
  </w:endnote>
  <w:endnote w:type="continuationSeparator" w:id="0">
    <w:p w:rsidR="0049457F" w:rsidRDefault="004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D6" w:rsidRDefault="00A235CD" w:rsidP="005E6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3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3D6" w:rsidRDefault="005E63D6" w:rsidP="005E63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D6" w:rsidRDefault="00A235CD" w:rsidP="005E6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3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F64">
      <w:rPr>
        <w:rStyle w:val="PageNumber"/>
        <w:noProof/>
      </w:rPr>
      <w:t>2</w:t>
    </w:r>
    <w:r>
      <w:rPr>
        <w:rStyle w:val="PageNumber"/>
      </w:rPr>
      <w:fldChar w:fldCharType="end"/>
    </w:r>
  </w:p>
  <w:p w:rsidR="005E63D6" w:rsidRDefault="005E63D6" w:rsidP="005E6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7F" w:rsidRDefault="0049457F">
      <w:r>
        <w:separator/>
      </w:r>
    </w:p>
  </w:footnote>
  <w:footnote w:type="continuationSeparator" w:id="0">
    <w:p w:rsidR="0049457F" w:rsidRDefault="00494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4"/>
    <w:rsid w:val="00026A90"/>
    <w:rsid w:val="00034A93"/>
    <w:rsid w:val="00094505"/>
    <w:rsid w:val="000A06E0"/>
    <w:rsid w:val="000B791B"/>
    <w:rsid w:val="00125B70"/>
    <w:rsid w:val="00140020"/>
    <w:rsid w:val="001658AD"/>
    <w:rsid w:val="001831AF"/>
    <w:rsid w:val="001E3A7C"/>
    <w:rsid w:val="00245D48"/>
    <w:rsid w:val="002B2A5D"/>
    <w:rsid w:val="002C3D6A"/>
    <w:rsid w:val="002E2663"/>
    <w:rsid w:val="003635E3"/>
    <w:rsid w:val="00404D33"/>
    <w:rsid w:val="00406EDC"/>
    <w:rsid w:val="00431147"/>
    <w:rsid w:val="004856DE"/>
    <w:rsid w:val="0048768F"/>
    <w:rsid w:val="0049457F"/>
    <w:rsid w:val="005134F4"/>
    <w:rsid w:val="005E63D6"/>
    <w:rsid w:val="006730CB"/>
    <w:rsid w:val="00696C6C"/>
    <w:rsid w:val="006D6BB2"/>
    <w:rsid w:val="006E61A6"/>
    <w:rsid w:val="00776D97"/>
    <w:rsid w:val="008C4F8C"/>
    <w:rsid w:val="008E2E6D"/>
    <w:rsid w:val="008E6203"/>
    <w:rsid w:val="008F63A7"/>
    <w:rsid w:val="00A1356E"/>
    <w:rsid w:val="00A235CD"/>
    <w:rsid w:val="00A62A23"/>
    <w:rsid w:val="00AA0220"/>
    <w:rsid w:val="00AC6BC9"/>
    <w:rsid w:val="00AD2515"/>
    <w:rsid w:val="00AE166D"/>
    <w:rsid w:val="00B35041"/>
    <w:rsid w:val="00B52664"/>
    <w:rsid w:val="00B9786E"/>
    <w:rsid w:val="00BD2245"/>
    <w:rsid w:val="00C240AE"/>
    <w:rsid w:val="00CF521B"/>
    <w:rsid w:val="00D87C3A"/>
    <w:rsid w:val="00DD11AA"/>
    <w:rsid w:val="00E22D48"/>
    <w:rsid w:val="00E2513F"/>
    <w:rsid w:val="00E338BF"/>
    <w:rsid w:val="00E61711"/>
    <w:rsid w:val="00E72C1B"/>
    <w:rsid w:val="00E75CC5"/>
    <w:rsid w:val="00F75F64"/>
    <w:rsid w:val="00F93957"/>
    <w:rsid w:val="00FA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786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sz w:val="26"/>
      <w:szCs w:val="26"/>
    </w:rPr>
  </w:style>
  <w:style w:type="paragraph" w:styleId="Footer">
    <w:name w:val="footer"/>
    <w:basedOn w:val="Normal"/>
    <w:rsid w:val="005E63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9786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sz w:val="26"/>
      <w:szCs w:val="26"/>
    </w:rPr>
  </w:style>
  <w:style w:type="paragraph" w:styleId="Footer">
    <w:name w:val="footer"/>
    <w:basedOn w:val="Normal"/>
    <w:rsid w:val="005E63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11312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 </vt:lpstr>
      <vt:lpstr>SVEUČILIŠTE U ZADRU </vt:lpstr>
    </vt:vector>
  </TitlesOfParts>
  <Company>RH-TDU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RH-TDU</dc:creator>
  <cp:lastModifiedBy>Antonella Lovrić</cp:lastModifiedBy>
  <cp:revision>2</cp:revision>
  <cp:lastPrinted>2016-02-04T11:07:00Z</cp:lastPrinted>
  <dcterms:created xsi:type="dcterms:W3CDTF">2016-02-04T11:07:00Z</dcterms:created>
  <dcterms:modified xsi:type="dcterms:W3CDTF">2016-02-04T11:07:00Z</dcterms:modified>
</cp:coreProperties>
</file>