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A621A5" w:rsidTr="00385ADA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Diplomski studij grčkog jezika i književnosti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A621A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Književni seminar: Konstantin Porfirogenet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1-2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1-3 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Milenko Lončar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mloncar@unizd.hr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 13-14, čet 10-11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Odjel za klasičnu filologiju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sata S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Usmeno izlaganje vlastitog rada, pismeni rad, usmeni ispit</w:t>
            </w:r>
          </w:p>
        </w:tc>
      </w:tr>
      <w:tr w:rsidR="00DC16BE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DC16BE" w:rsidRDefault="00DC16BE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6BE" w:rsidRDefault="00DC16BE" w:rsidP="000B4F6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20. listopada 2014.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C16BE" w:rsidRDefault="00DC16BE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6BE" w:rsidRDefault="00DC16BE" w:rsidP="000B4F6A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 siječnja 2015.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DC16BE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 15</w:t>
            </w:r>
            <w:r w:rsidR="00A621A5">
              <w:rPr>
                <w:rFonts w:ascii="Arial Narrow" w:hAnsi="Arial Narrow"/>
              </w:rPr>
              <w:t>-1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21A5" w:rsidTr="00385AD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</w:tr>
      <w:tr w:rsidR="00A621A5" w:rsidTr="00385AD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621A5" w:rsidTr="00385AD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termin</w:t>
            </w:r>
          </w:p>
        </w:tc>
      </w:tr>
      <w:tr w:rsidR="00385ADA" w:rsidTr="00385AD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11051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veljače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11051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 veljače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11051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rujna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11051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 rujna 2015.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Očekuje se da će studenti:</w:t>
            </w:r>
            <w:bookmarkStart w:id="0" w:name="_GoBack"/>
            <w:bookmarkEnd w:id="0"/>
          </w:p>
          <w:p w:rsidR="00A621A5" w:rsidRPr="007969F8" w:rsidRDefault="007969F8" w:rsidP="0068743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dobro upoznati grčki tekst dalmatinskih poglavlja </w:t>
            </w:r>
            <w:r>
              <w:rPr>
                <w:rFonts w:ascii="Arial Narrow" w:hAnsi="Arial Narrow"/>
                <w:i/>
              </w:rPr>
              <w:t>De administrando imperio</w:t>
            </w:r>
          </w:p>
          <w:p w:rsidR="007969F8" w:rsidRDefault="007969F8" w:rsidP="0068743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moći nabrojiti glavne probleme u razumijevanju teksta</w:t>
            </w:r>
          </w:p>
          <w:p w:rsidR="00881672" w:rsidRPr="00542303" w:rsidRDefault="00542303" w:rsidP="004E3F1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moći kritički prosuditi s filološkog gledišta </w:t>
            </w:r>
            <w:r w:rsidR="004E3F1A">
              <w:rPr>
                <w:rFonts w:ascii="Arial Narrow" w:hAnsi="Arial Narrow"/>
              </w:rPr>
              <w:t>glavn</w:t>
            </w:r>
            <w:r w:rsidR="00881672">
              <w:rPr>
                <w:rFonts w:ascii="Arial Narrow" w:hAnsi="Arial Narrow"/>
              </w:rPr>
              <w:t>a</w:t>
            </w:r>
            <w:r w:rsidR="004E3F1A">
              <w:rPr>
                <w:rFonts w:ascii="Arial Narrow" w:hAnsi="Arial Narrow"/>
              </w:rPr>
              <w:t xml:space="preserve"> moderna tumačenja</w:t>
            </w:r>
            <w:r w:rsidR="00881672">
              <w:rPr>
                <w:rFonts w:ascii="Arial Narrow" w:hAnsi="Arial Narrow"/>
              </w:rPr>
              <w:t xml:space="preserve"> teksta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A621A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Grčki jezik I-IV ili odgovarajuće znanje grčkog.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A621A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De administrando imperio</w:t>
            </w:r>
            <w:r>
              <w:rPr>
                <w:rFonts w:ascii="Arial Narrow" w:hAnsi="Arial Narrow"/>
              </w:rPr>
              <w:t>: struktura, vrijeme nastanka</w:t>
            </w:r>
            <w:r w:rsidR="004E3F1A">
              <w:rPr>
                <w:rFonts w:ascii="Arial Narrow" w:hAnsi="Arial Narrow"/>
              </w:rPr>
              <w:t>, autori: dalmatinska poglavlja;</w:t>
            </w:r>
            <w:r>
              <w:rPr>
                <w:rFonts w:ascii="Arial Narrow" w:hAnsi="Arial Narrow"/>
              </w:rPr>
              <w:t xml:space="preserve"> </w:t>
            </w:r>
          </w:p>
          <w:p w:rsidR="00A621A5" w:rsidRPr="00CD7036" w:rsidRDefault="00881672" w:rsidP="004E3F1A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problemi razumijevanja</w:t>
            </w:r>
            <w:r w:rsidR="004E3F1A">
              <w:rPr>
                <w:rFonts w:ascii="Arial Narrow" w:hAnsi="Arial Narrow"/>
              </w:rPr>
              <w:t xml:space="preserve"> rane romanske, slavenske i hrvatske povijesti.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672" w:rsidRPr="00881672" w:rsidRDefault="00881672" w:rsidP="00881672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  <w:sz w:val="24"/>
              </w:rPr>
            </w:pPr>
            <w:r w:rsidRPr="00881672">
              <w:rPr>
                <w:rFonts w:ascii="Arial Narrow" w:hAnsi="Arial Narrow"/>
              </w:rPr>
              <w:t xml:space="preserve">CONSTANTINE PORPHYROGENITUS, </w:t>
            </w:r>
            <w:r w:rsidRPr="00881672">
              <w:rPr>
                <w:rFonts w:ascii="Arial Narrow" w:hAnsi="Arial Narrow"/>
                <w:i/>
              </w:rPr>
              <w:t>De administrando imperio</w:t>
            </w:r>
            <w:r w:rsidRPr="00881672">
              <w:rPr>
                <w:rFonts w:ascii="Arial Narrow" w:hAnsi="Arial Narrow"/>
              </w:rPr>
              <w:t xml:space="preserve">. Greek text  edited by R. J. H. Jenkins, New Revised Edition, Dumbarton Oaks, </w:t>
            </w:r>
            <w:r>
              <w:rPr>
                <w:rFonts w:ascii="Arial Narrow" w:hAnsi="Arial Narrow"/>
              </w:rPr>
              <w:t xml:space="preserve">Texts, One, Dumbarton Oaks,1967, str. </w:t>
            </w:r>
            <w:r w:rsidR="00542303">
              <w:rPr>
                <w:rFonts w:ascii="Arial Narrow" w:hAnsi="Arial Narrow"/>
              </w:rPr>
              <w:t>122-165.</w:t>
            </w:r>
          </w:p>
          <w:p w:rsidR="00A621A5" w:rsidRPr="004E3F1A" w:rsidRDefault="00881672" w:rsidP="004E3F1A">
            <w:pPr>
              <w:snapToGrid w:val="0"/>
              <w:spacing w:after="0" w:line="240" w:lineRule="auto"/>
              <w:ind w:left="280" w:hanging="280"/>
              <w:rPr>
                <w:rFonts w:ascii="Arial Narrow" w:hAnsi="Arial Narrow"/>
                <w:sz w:val="24"/>
              </w:rPr>
            </w:pPr>
            <w:r w:rsidRPr="00881672">
              <w:rPr>
                <w:rFonts w:ascii="Arial Narrow" w:hAnsi="Arial Narrow"/>
                <w:szCs w:val="20"/>
              </w:rPr>
              <w:t xml:space="preserve">CONSTANTINE PORPHYROGENITUS, </w:t>
            </w:r>
            <w:r w:rsidRPr="00881672">
              <w:rPr>
                <w:rFonts w:ascii="Arial Narrow" w:hAnsi="Arial Narrow"/>
                <w:i/>
                <w:iCs/>
                <w:szCs w:val="20"/>
              </w:rPr>
              <w:t>De administrando imperio</w:t>
            </w:r>
            <w:r w:rsidRPr="00881672">
              <w:rPr>
                <w:rFonts w:ascii="Arial Narrow" w:hAnsi="Arial Narrow"/>
                <w:szCs w:val="20"/>
              </w:rPr>
              <w:t xml:space="preserve">. </w:t>
            </w:r>
            <w:r w:rsidRPr="00881672">
              <w:rPr>
                <w:rFonts w:ascii="Arial Narrow" w:hAnsi="Arial Narrow"/>
                <w:i/>
                <w:iCs/>
                <w:szCs w:val="20"/>
              </w:rPr>
              <w:t>Volume II. Commentary</w:t>
            </w:r>
            <w:r w:rsidRPr="00881672">
              <w:rPr>
                <w:rFonts w:ascii="Arial Narrow" w:hAnsi="Arial Narrow"/>
                <w:szCs w:val="20"/>
              </w:rPr>
              <w:t>, edited by R. J. H. Jenkins, University of London, 1962.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8F9" w:rsidRPr="004006CA" w:rsidRDefault="00EB28F9" w:rsidP="00C01E1C">
            <w:pPr>
              <w:pStyle w:val="EndnoteText"/>
              <w:tabs>
                <w:tab w:val="left" w:pos="1134"/>
                <w:tab w:val="left" w:pos="7303"/>
                <w:tab w:val="left" w:pos="8393"/>
              </w:tabs>
              <w:ind w:left="280" w:hanging="28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06CA">
              <w:rPr>
                <w:rFonts w:ascii="Arial Narrow" w:hAnsi="Arial Narrow"/>
                <w:sz w:val="22"/>
                <w:szCs w:val="22"/>
              </w:rPr>
              <w:t xml:space="preserve">MORAVCSIK, Gyla, Ta syggramata Konstantinou tou Porphyrogennetou apo glossikes apopseos, </w:t>
            </w:r>
            <w:r w:rsidRPr="004006CA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Studia Byzantina, </w:t>
            </w:r>
            <w:r w:rsidRPr="004006CA">
              <w:rPr>
                <w:rFonts w:ascii="Arial Narrow" w:hAnsi="Arial Narrow"/>
                <w:sz w:val="22"/>
                <w:szCs w:val="22"/>
              </w:rPr>
              <w:t>Budapestini, 1967, str. 289-335.</w:t>
            </w:r>
          </w:p>
          <w:p w:rsidR="00A621A5" w:rsidRDefault="006A0DD6" w:rsidP="00881672">
            <w:pPr>
              <w:spacing w:after="0" w:line="240" w:lineRule="auto"/>
              <w:ind w:left="280" w:hanging="280"/>
              <w:rPr>
                <w:rFonts w:ascii="Arial Narrow" w:hAnsi="Arial Narrow"/>
                <w:szCs w:val="20"/>
              </w:rPr>
            </w:pPr>
            <w:r w:rsidRPr="004006CA">
              <w:rPr>
                <w:rFonts w:ascii="Arial Narrow" w:hAnsi="Arial Narrow"/>
              </w:rPr>
              <w:t>KATIČIĆ, Radoslav</w:t>
            </w:r>
            <w:r w:rsidRPr="00C01E1C">
              <w:rPr>
                <w:rFonts w:ascii="Arial Narrow" w:hAnsi="Arial Narrow"/>
                <w:szCs w:val="20"/>
              </w:rPr>
              <w:t xml:space="preserve">, "Bog Hrvata" u Konstantina Porfirogeneta, </w:t>
            </w:r>
            <w:r w:rsidRPr="00C01E1C">
              <w:rPr>
                <w:rFonts w:ascii="Arial Narrow" w:hAnsi="Arial Narrow"/>
                <w:i/>
                <w:iCs/>
                <w:szCs w:val="20"/>
              </w:rPr>
              <w:t>Uz početke</w:t>
            </w:r>
            <w:r w:rsidRPr="00C01E1C">
              <w:rPr>
                <w:rFonts w:ascii="Arial Narrow" w:hAnsi="Arial Narrow"/>
                <w:szCs w:val="20"/>
              </w:rPr>
              <w:t xml:space="preserve"> </w:t>
            </w:r>
            <w:r w:rsidRPr="00C01E1C">
              <w:rPr>
                <w:rFonts w:ascii="Arial Narrow" w:hAnsi="Arial Narrow"/>
                <w:i/>
                <w:iCs/>
                <w:szCs w:val="20"/>
              </w:rPr>
              <w:t>hrvatskih početaka</w:t>
            </w:r>
            <w:r w:rsidRPr="00C01E1C">
              <w:rPr>
                <w:rFonts w:ascii="Arial Narrow" w:hAnsi="Arial Narrow"/>
                <w:szCs w:val="20"/>
              </w:rPr>
              <w:t>, Split, 1993, str. 13-24. (Prvi put objavljeno u</w:t>
            </w:r>
            <w:r w:rsidRPr="00C01E1C">
              <w:rPr>
                <w:rFonts w:ascii="Arial Narrow" w:hAnsi="Arial Narrow"/>
                <w:i/>
                <w:iCs/>
                <w:szCs w:val="20"/>
              </w:rPr>
              <w:t xml:space="preserve"> Zbornik u čast Petru Skoku o stotoj obljetnici rođenja (1881-1956)</w:t>
            </w:r>
            <w:r w:rsidRPr="00C01E1C">
              <w:rPr>
                <w:rFonts w:ascii="Arial Narrow" w:hAnsi="Arial Narrow"/>
                <w:szCs w:val="20"/>
              </w:rPr>
              <w:t>, Zagreb, 1985, str. 237-47.)</w:t>
            </w:r>
          </w:p>
          <w:p w:rsidR="008313F5" w:rsidRPr="00C01E1C" w:rsidRDefault="008313F5" w:rsidP="00881672">
            <w:pPr>
              <w:spacing w:after="0" w:line="240" w:lineRule="auto"/>
              <w:ind w:left="280" w:hanging="280"/>
              <w:rPr>
                <w:rFonts w:ascii="Arial Narrow" w:hAnsi="Arial Narrow"/>
                <w:szCs w:val="20"/>
              </w:rPr>
            </w:pPr>
            <w:r w:rsidRPr="008313F5">
              <w:rPr>
                <w:rFonts w:ascii="Arial Narrow" w:eastAsia="Times New Roman" w:hAnsi="Arial Narrow"/>
                <w:bCs/>
                <w:kern w:val="36"/>
                <w:lang w:eastAsia="hr-HR"/>
              </w:rPr>
              <w:t>ŽIVKOVIĆ, Tibor</w:t>
            </w:r>
            <w:r w:rsidRPr="008313F5">
              <w:rPr>
                <w:rFonts w:ascii="Arial Narrow" w:hAnsi="Arial Narrow"/>
              </w:rPr>
              <w:t xml:space="preserve">, Contribution to the New Reading about the Constantine Porphyrogenitus` Statement on the Numbers of Croat Horsemen, Foot Soldiers and Sailors in Early 10th Century“, </w:t>
            </w:r>
            <w:r w:rsidRPr="008313F5">
              <w:rPr>
                <w:rFonts w:ascii="Arial Narrow" w:hAnsi="Arial Narrow"/>
                <w:i/>
                <w:iCs/>
              </w:rPr>
              <w:t>Byzantinoslavica, Revue Internationale des Etudes Byzantines</w:t>
            </w:r>
            <w:r w:rsidRPr="008313F5">
              <w:rPr>
                <w:rFonts w:ascii="Arial Narrow" w:hAnsi="Arial Narrow"/>
              </w:rPr>
              <w:t>, vol. 65, pp. 143-151, Prague 2007</w:t>
            </w:r>
          </w:p>
          <w:p w:rsidR="0034610E" w:rsidRDefault="00C01E1C" w:rsidP="008313F5">
            <w:pPr>
              <w:spacing w:after="0" w:line="240" w:lineRule="auto"/>
              <w:ind w:left="280" w:hanging="280"/>
              <w:rPr>
                <w:color w:val="000000"/>
              </w:rPr>
            </w:pPr>
            <w:r>
              <w:rPr>
                <w:rFonts w:ascii="Arial Narrow" w:eastAsia="TimesNewRomanPSMT" w:hAnsi="Arial Narrow"/>
                <w:lang w:eastAsia="hr-HR"/>
              </w:rPr>
              <w:t xml:space="preserve">LONČAR, Milenko, </w:t>
            </w:r>
            <w:r w:rsidR="0034610E">
              <w:rPr>
                <w:color w:val="000000"/>
              </w:rPr>
              <w:t xml:space="preserve">Dalmatinske etimologije Konstantina Porfirogeneta, </w:t>
            </w:r>
            <w:r w:rsidR="0034610E">
              <w:rPr>
                <w:i/>
                <w:iCs/>
                <w:color w:val="000000"/>
              </w:rPr>
              <w:t>Folia onomastica Croatica</w:t>
            </w:r>
            <w:r w:rsidR="0034610E">
              <w:rPr>
                <w:color w:val="000000"/>
              </w:rPr>
              <w:t>, 11, Zagreb, 2002,</w:t>
            </w:r>
            <w:r w:rsidR="004006CA">
              <w:rPr>
                <w:color w:val="000000"/>
              </w:rPr>
              <w:t xml:space="preserve"> str.</w:t>
            </w:r>
            <w:r w:rsidR="0034610E">
              <w:rPr>
                <w:color w:val="000000"/>
              </w:rPr>
              <w:t xml:space="preserve"> 149-174.</w:t>
            </w:r>
          </w:p>
          <w:p w:rsidR="00A621A5" w:rsidRPr="00881672" w:rsidRDefault="0034610E" w:rsidP="004006CA">
            <w:pPr>
              <w:spacing w:after="0" w:line="240" w:lineRule="auto"/>
              <w:ind w:left="280" w:hanging="280"/>
              <w:rPr>
                <w:rFonts w:ascii="Arial Narrow" w:eastAsia="TimesNewRomanPSMT" w:hAnsi="Arial Narrow"/>
                <w:lang w:eastAsia="hr-HR"/>
              </w:rPr>
            </w:pPr>
            <w:r>
              <w:rPr>
                <w:rFonts w:ascii="Arial Narrow" w:eastAsia="TimesNewRomanPSMT" w:hAnsi="Arial Narrow"/>
                <w:lang w:eastAsia="hr-HR"/>
              </w:rPr>
              <w:t xml:space="preserve">LONČAR, Milenko, </w:t>
            </w:r>
            <w:r>
              <w:t xml:space="preserve">Zamjenica "isti" kao stilsko obilježje pisca dalmatinskih poglavlja Porfirogenetova </w:t>
            </w:r>
            <w:r>
              <w:rPr>
                <w:i/>
                <w:iCs/>
              </w:rPr>
              <w:t>De administrando imperio</w:t>
            </w:r>
            <w:r>
              <w:t>.</w:t>
            </w:r>
            <w:r w:rsidR="004006CA">
              <w:t xml:space="preserve"> (rukopis)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6CA" w:rsidRPr="004006CA" w:rsidRDefault="004006CA" w:rsidP="00833D2B">
            <w:pPr>
              <w:spacing w:after="0" w:line="240" w:lineRule="auto"/>
              <w:ind w:left="280" w:hanging="280"/>
              <w:outlineLvl w:val="0"/>
              <w:rPr>
                <w:rFonts w:ascii="Arial Narrow" w:eastAsia="Times New Roman" w:hAnsi="Arial Narrow"/>
                <w:bCs/>
                <w:kern w:val="36"/>
                <w:lang w:eastAsia="hr-HR"/>
              </w:rPr>
            </w:pPr>
            <w:r w:rsidRPr="008313F5">
              <w:rPr>
                <w:rFonts w:ascii="Arial Narrow" w:eastAsia="Times New Roman" w:hAnsi="Arial Narrow"/>
                <w:bCs/>
                <w:kern w:val="36"/>
                <w:lang w:eastAsia="hr-HR"/>
              </w:rPr>
              <w:t xml:space="preserve">ŽIVKOVIĆ, Tibor, </w:t>
            </w:r>
            <w:r w:rsidRPr="004006CA">
              <w:rPr>
                <w:rFonts w:ascii="Arial Narrow" w:eastAsia="Times New Roman" w:hAnsi="Arial Narrow"/>
                <w:bCs/>
                <w:kern w:val="36"/>
                <w:lang w:eastAsia="hr-HR"/>
              </w:rPr>
              <w:t>C. Porphyrogenitus and Ragusan Authors</w:t>
            </w:r>
            <w:r w:rsidRPr="008313F5">
              <w:rPr>
                <w:rFonts w:ascii="Arial Narrow" w:eastAsia="Times New Roman" w:hAnsi="Arial Narrow"/>
                <w:bCs/>
                <w:kern w:val="36"/>
                <w:lang w:eastAsia="hr-HR"/>
              </w:rPr>
              <w:t xml:space="preserve">, </w:t>
            </w:r>
            <w:hyperlink r:id="rId5" w:history="1">
              <w:r w:rsidRPr="008313F5">
                <w:rPr>
                  <w:rStyle w:val="Hyperlink"/>
                  <w:rFonts w:ascii="Arial Narrow" w:eastAsia="Times New Roman" w:hAnsi="Arial Narrow"/>
                  <w:bCs/>
                  <w:kern w:val="36"/>
                  <w:lang w:eastAsia="hr-HR"/>
                </w:rPr>
                <w:t>https://www.scribd.com/doc/18757308/C-Porphyrogenitus-and-Ragusan-Authors</w:t>
              </w:r>
            </w:hyperlink>
            <w:r w:rsidRPr="008313F5">
              <w:rPr>
                <w:rFonts w:ascii="Arial Narrow" w:eastAsia="Times New Roman" w:hAnsi="Arial Narrow"/>
                <w:bCs/>
                <w:kern w:val="36"/>
                <w:lang w:eastAsia="hr-HR"/>
              </w:rPr>
              <w:t xml:space="preserve"> </w:t>
            </w:r>
          </w:p>
          <w:p w:rsidR="004006CA" w:rsidRPr="008313F5" w:rsidRDefault="00833D2B" w:rsidP="00833D2B">
            <w:pPr>
              <w:pStyle w:val="Heading1"/>
              <w:spacing w:before="0" w:beforeAutospacing="0" w:after="0" w:afterAutospacing="0"/>
              <w:ind w:left="280" w:hanging="28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13F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ŽIVKOVIĆ, Tibor,</w:t>
            </w:r>
            <w:r w:rsidR="004006CA" w:rsidRPr="008313F5">
              <w:rPr>
                <w:rFonts w:ascii="Arial Narrow" w:hAnsi="Arial Narrow"/>
                <w:b w:val="0"/>
                <w:sz w:val="22"/>
                <w:szCs w:val="22"/>
              </w:rPr>
              <w:t>kastra oikoumena</w:t>
            </w:r>
            <w:r w:rsidRPr="008313F5">
              <w:rPr>
                <w:rFonts w:ascii="Arial Narrow" w:hAnsi="Arial Narrow"/>
                <w:b w:val="0"/>
                <w:sz w:val="22"/>
                <w:szCs w:val="22"/>
              </w:rPr>
              <w:t xml:space="preserve">, </w:t>
            </w:r>
            <w:hyperlink r:id="rId6" w:history="1">
              <w:r w:rsidRPr="008313F5">
                <w:rPr>
                  <w:rStyle w:val="Hyperlink"/>
                  <w:rFonts w:ascii="Arial Narrow" w:hAnsi="Arial Narrow"/>
                  <w:b w:val="0"/>
                  <w:sz w:val="22"/>
                  <w:szCs w:val="22"/>
                </w:rPr>
                <w:t>https://www.scribd.com/doc/18685644/Tibor-Zivkovic-kastra-oikoumena</w:t>
              </w:r>
            </w:hyperlink>
            <w:r w:rsidRPr="008313F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  <w:p w:rsidR="00A621A5" w:rsidRPr="008313F5" w:rsidRDefault="00833D2B" w:rsidP="008313F5">
            <w:pPr>
              <w:pStyle w:val="Heading1"/>
              <w:spacing w:before="0" w:beforeAutospacing="0" w:after="0" w:afterAutospacing="0"/>
              <w:ind w:left="280" w:hanging="28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13F5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ŽIVKOVIĆ, Tibor</w:t>
            </w:r>
            <w:r w:rsidRPr="008313F5">
              <w:rPr>
                <w:rFonts w:ascii="Arial Narrow" w:hAnsi="Arial Narrow"/>
                <w:b w:val="0"/>
                <w:sz w:val="22"/>
                <w:szCs w:val="22"/>
              </w:rPr>
              <w:t xml:space="preserve">, On the Foundation of Ragusa, </w:t>
            </w:r>
            <w:hyperlink r:id="rId7" w:history="1">
              <w:r w:rsidRPr="008313F5">
                <w:rPr>
                  <w:rStyle w:val="Hyperlink"/>
                  <w:rFonts w:ascii="Arial Narrow" w:hAnsi="Arial Narrow"/>
                  <w:b w:val="0"/>
                  <w:sz w:val="22"/>
                  <w:szCs w:val="22"/>
                </w:rPr>
                <w:t>https://www.scribd.com/doc/18757372/On-the-Foundation-of-Ragusa</w:t>
              </w:r>
            </w:hyperlink>
            <w:r w:rsidRPr="008313F5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r w:rsidR="008313F5" w:rsidRPr="008313F5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Kvalitetu nastavnikova rada ocjenjuju studenti u anketi na kraju semestra koju provodi Ured za kvalitetu. 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Redovito pohađanje nastave.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Aktivno sudjelovanje na nastavi: 70%</w:t>
            </w:r>
          </w:p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Ispit: 30%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Budući da od datuma početka nastave do kraja semestra ima samo 13 tjedana, dva tjedna koja nedostaju nadoknadit će se</w:t>
            </w:r>
            <w:r w:rsidR="007969F8">
              <w:rPr>
                <w:rFonts w:ascii="Arial Narrow" w:hAnsi="Arial Narrow"/>
              </w:rPr>
              <w:t xml:space="preserve">ili </w:t>
            </w:r>
            <w:r>
              <w:rPr>
                <w:rFonts w:ascii="Arial Narrow" w:hAnsi="Arial Narrow"/>
              </w:rPr>
              <w:t xml:space="preserve"> produljenjem nastavnog sata s 45 na 60 minuta u</w:t>
            </w:r>
            <w:r w:rsidR="00CB738E">
              <w:rPr>
                <w:rFonts w:ascii="Arial Narrow" w:hAnsi="Arial Narrow"/>
              </w:rPr>
              <w:t xml:space="preserve"> prvih šest tjedana ili u dva dodatna termina.</w:t>
            </w:r>
          </w:p>
        </w:tc>
      </w:tr>
    </w:tbl>
    <w:p w:rsidR="00A621A5" w:rsidRDefault="00A621A5" w:rsidP="00A621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524"/>
        <w:gridCol w:w="5759"/>
        <w:gridCol w:w="1529"/>
      </w:tblGrid>
      <w:tr w:rsidR="00A621A5" w:rsidTr="00687432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Seminar</w:t>
            </w:r>
          </w:p>
        </w:tc>
      </w:tr>
      <w:tr w:rsidR="00A621A5" w:rsidTr="00687432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A621A5" w:rsidTr="00CB738E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20. 10. 2014.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Pr="00CB738E" w:rsidRDefault="00CB738E" w:rsidP="006852F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De administrando imperio</w:t>
            </w:r>
            <w:r>
              <w:rPr>
                <w:rFonts w:ascii="Arial Narrow" w:hAnsi="Arial Narrow"/>
              </w:rPr>
              <w:t>, 29:</w:t>
            </w:r>
            <w:r w:rsidR="006852FB">
              <w:rPr>
                <w:rFonts w:ascii="Arial Narrow" w:hAnsi="Arial Narrow"/>
              </w:rPr>
              <w:t xml:space="preserve"> O zemlji Dalmaciji i narodima u njoj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5C4EB9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Jenkins</w:t>
            </w:r>
          </w:p>
        </w:tc>
      </w:tr>
      <w:tr w:rsidR="00A621A5" w:rsidTr="00CB738E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27. 10. 2014.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CB738E" w:rsidP="006852F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30:</w:t>
            </w:r>
            <w:r w:rsidR="006852FB">
              <w:rPr>
                <w:rFonts w:ascii="Arial Narrow" w:hAnsi="Arial Narrow"/>
              </w:rPr>
              <w:t xml:space="preserve"> Izlaganje o zemlji Dalmaciji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5C4EB9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Jenkins</w:t>
            </w:r>
          </w:p>
        </w:tc>
      </w:tr>
      <w:tr w:rsidR="00A621A5" w:rsidTr="00CB738E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CB738E" w:rsidP="006852F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31:</w:t>
            </w:r>
            <w:r w:rsidR="006852FB">
              <w:rPr>
                <w:rFonts w:ascii="Arial Narrow" w:hAnsi="Arial Narrow"/>
              </w:rPr>
              <w:t xml:space="preserve"> O zemlji Hrvatskoj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5C4EB9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Jenkins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6852FB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32-36: O zemlji Srbiji, O zemlji Zahumlju, O zemlji Trebinju, O zemlji Duklji, O zemlji Paganiji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5C4EB9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Jenkins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Pr="005D3D82" w:rsidRDefault="00A621A5" w:rsidP="0068743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5D3D82">
              <w:rPr>
                <w:rFonts w:asciiTheme="minorHAnsi" w:hAnsiTheme="minorHAnsi"/>
              </w:rPr>
              <w:t>(Blagdan Svetog Krševana)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7969F8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24. 11.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Pr="005C4EB9" w:rsidRDefault="005C4EB9" w:rsidP="005C4EB9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E04C2D">
              <w:rPr>
                <w:rFonts w:ascii="Arial Narrow" w:hAnsi="Arial Narrow"/>
              </w:rPr>
              <w:t xml:space="preserve">slovi poglavlja, </w:t>
            </w:r>
            <w:r w:rsidR="005C2670">
              <w:rPr>
                <w:rFonts w:ascii="Arial Narrow" w:hAnsi="Arial Narrow"/>
              </w:rPr>
              <w:t>odlomci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5C4EB9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Tomašić, Lončar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1. 12.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Pr="00B61877" w:rsidRDefault="007969F8" w:rsidP="00687432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Fonts w:ascii="Arial Narrow" w:hAnsi="Arial Narrow"/>
              </w:rPr>
              <w:t>29: izvori, vrijeme nastanka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7969F8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Jenkins</w:t>
            </w:r>
          </w:p>
        </w:tc>
      </w:tr>
      <w:tr w:rsidR="005C4EB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4EB9" w:rsidRDefault="005C4EB9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5C4EB9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7969F8" w:rsidP="00687432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Zamjenica </w:t>
            </w:r>
            <w:r>
              <w:rPr>
                <w:rFonts w:ascii="Arial Narrow" w:hAnsi="Arial Narrow"/>
                <w:i/>
              </w:rPr>
              <w:t>ho autos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Style w:val="searchhit"/>
                <w:rFonts w:ascii="Arial Narrow" w:hAnsi="Arial Narrow"/>
              </w:rPr>
              <w:t>Etimologije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B9" w:rsidRDefault="007969F8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Lončar</w:t>
            </w:r>
          </w:p>
        </w:tc>
      </w:tr>
      <w:tr w:rsidR="005C4EB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4EB9" w:rsidRDefault="005C4EB9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5C4EB9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15. 12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B61877" w:rsidP="00B6187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30: Uvod, kronologija, granice Slavenija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1755F0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Margetić, Lončar</w:t>
            </w:r>
          </w:p>
        </w:tc>
      </w:tr>
      <w:tr w:rsidR="005C4EB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4EB9" w:rsidRDefault="005C4EB9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5C4EB9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22. 12.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B61877" w:rsidP="00B6187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31: kronologija odlomaka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1755F0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Komadina</w:t>
            </w:r>
          </w:p>
        </w:tc>
      </w:tr>
      <w:tr w:rsidR="00B61877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877" w:rsidRDefault="00B61877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B61877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12. 1. 2015.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B61877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Studentski seminar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7969F8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B61877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877" w:rsidRDefault="00B61877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B61877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19. 1. 2015.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B61877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Studentski seminar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7969F8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B61877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877" w:rsidRDefault="00B61877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B61877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26. 1. 2015.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B61877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Studentski seminar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7969F8" w:rsidP="005C4E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</w:tbl>
    <w:p w:rsidR="00A621A5" w:rsidRDefault="00A621A5" w:rsidP="00A621A5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Nastavnik:</w:t>
      </w:r>
    </w:p>
    <w:p w:rsidR="00A621A5" w:rsidRDefault="00A621A5" w:rsidP="00A621A5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izv. prof. dr. sc. Milenko Lončar</w:t>
      </w:r>
    </w:p>
    <w:p w:rsidR="00A621A5" w:rsidRDefault="00A621A5" w:rsidP="00A621A5"/>
    <w:p w:rsidR="004254AE" w:rsidRDefault="00DC16BE"/>
    <w:sectPr w:rsidR="004254AE" w:rsidSect="00AE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F65"/>
    <w:multiLevelType w:val="hybridMultilevel"/>
    <w:tmpl w:val="1C402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63B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AD4785"/>
    <w:multiLevelType w:val="multilevel"/>
    <w:tmpl w:val="F552E2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621A5"/>
    <w:rsid w:val="001755F0"/>
    <w:rsid w:val="002F51DA"/>
    <w:rsid w:val="0034610E"/>
    <w:rsid w:val="00385ADA"/>
    <w:rsid w:val="004006CA"/>
    <w:rsid w:val="004E3F1A"/>
    <w:rsid w:val="005412F6"/>
    <w:rsid w:val="00542303"/>
    <w:rsid w:val="00551DFA"/>
    <w:rsid w:val="005C2670"/>
    <w:rsid w:val="005C4EB9"/>
    <w:rsid w:val="006852FB"/>
    <w:rsid w:val="006A0DD6"/>
    <w:rsid w:val="007969F8"/>
    <w:rsid w:val="008313F5"/>
    <w:rsid w:val="00833D2B"/>
    <w:rsid w:val="00881672"/>
    <w:rsid w:val="009A59FB"/>
    <w:rsid w:val="00A621A5"/>
    <w:rsid w:val="00AE6ED0"/>
    <w:rsid w:val="00B61877"/>
    <w:rsid w:val="00C01E1C"/>
    <w:rsid w:val="00CB738E"/>
    <w:rsid w:val="00DC16BE"/>
    <w:rsid w:val="00E04C2D"/>
    <w:rsid w:val="00EB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0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A621A5"/>
    <w:pPr>
      <w:ind w:left="720"/>
      <w:contextualSpacing/>
    </w:pPr>
  </w:style>
  <w:style w:type="character" w:customStyle="1" w:styleId="searchhit">
    <w:name w:val="search_hit"/>
    <w:basedOn w:val="DefaultParagraphFont"/>
    <w:rsid w:val="00A621A5"/>
  </w:style>
  <w:style w:type="paragraph" w:styleId="EndnoteText">
    <w:name w:val="endnote text"/>
    <w:basedOn w:val="Normal"/>
    <w:link w:val="EndnoteTextChar"/>
    <w:uiPriority w:val="99"/>
    <w:rsid w:val="00EB28F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28F9"/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006C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400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0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A621A5"/>
    <w:pPr>
      <w:ind w:left="720"/>
      <w:contextualSpacing/>
    </w:pPr>
  </w:style>
  <w:style w:type="character" w:customStyle="1" w:styleId="searchhit">
    <w:name w:val="search_hit"/>
    <w:basedOn w:val="DefaultParagraphFont"/>
    <w:rsid w:val="00A621A5"/>
  </w:style>
  <w:style w:type="paragraph" w:styleId="EndnoteText">
    <w:name w:val="endnote text"/>
    <w:basedOn w:val="Normal"/>
    <w:link w:val="EndnoteTextChar"/>
    <w:uiPriority w:val="99"/>
    <w:rsid w:val="00EB28F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28F9"/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006C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400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/18757372/On-the-Foundation-of-Rag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d.com/doc/18685644/Tibor-Zivkovic-kastra-oikoumena" TargetMode="External"/><Relationship Id="rId5" Type="http://schemas.openxmlformats.org/officeDocument/2006/relationships/hyperlink" Target="https://www.scribd.com/doc/18757308/C-Porphyrogenitus-and-Ragusan-Autho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mloncar</cp:lastModifiedBy>
  <cp:revision>3</cp:revision>
  <dcterms:created xsi:type="dcterms:W3CDTF">2014-10-20T10:12:00Z</dcterms:created>
  <dcterms:modified xsi:type="dcterms:W3CDTF">2014-10-21T09:23:00Z</dcterms:modified>
</cp:coreProperties>
</file>