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250C66" w:rsidRPr="00250C66" w14:paraId="0828AF21" w14:textId="77777777" w:rsidTr="00510B68">
        <w:tc>
          <w:tcPr>
            <w:tcW w:w="3256" w:type="dxa"/>
          </w:tcPr>
          <w:p w14:paraId="14D6D072" w14:textId="71A74EED" w:rsidR="00250C66" w:rsidRPr="00682AB0" w:rsidRDefault="00682AB0" w:rsidP="00682AB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Name and surname</w:t>
            </w:r>
          </w:p>
        </w:tc>
        <w:tc>
          <w:tcPr>
            <w:tcW w:w="5806" w:type="dxa"/>
          </w:tcPr>
          <w:p w14:paraId="10076E8C" w14:textId="5DD88FDA" w:rsidR="00250C66" w:rsidRPr="00250C66" w:rsidRDefault="00684CA8" w:rsidP="0051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Patrick Levačić</w:t>
            </w:r>
          </w:p>
        </w:tc>
      </w:tr>
      <w:tr w:rsidR="00250C66" w:rsidRPr="00250C66" w14:paraId="152ABE7B" w14:textId="77777777" w:rsidTr="00510B68">
        <w:tc>
          <w:tcPr>
            <w:tcW w:w="3256" w:type="dxa"/>
          </w:tcPr>
          <w:p w14:paraId="1BD3364B" w14:textId="336C2ED1" w:rsidR="00250C66" w:rsidRPr="00682AB0" w:rsidRDefault="00682AB0" w:rsidP="00682AB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Education</w:t>
            </w:r>
          </w:p>
        </w:tc>
        <w:tc>
          <w:tcPr>
            <w:tcW w:w="5806" w:type="dxa"/>
          </w:tcPr>
          <w:p w14:paraId="10D6A2A8" w14:textId="3D385271" w:rsidR="00250C66" w:rsidRPr="00250C66" w:rsidRDefault="00463436" w:rsidP="0051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436">
              <w:rPr>
                <w:rFonts w:ascii="Times New Roman" w:hAnsi="Times New Roman" w:cs="Times New Roman"/>
                <w:sz w:val="24"/>
                <w:szCs w:val="24"/>
              </w:rPr>
              <w:t>Masters in French and Russian language and literature at the University of Zadar.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436">
              <w:rPr>
                <w:rFonts w:ascii="Times New Roman" w:hAnsi="Times New Roman" w:cs="Times New Roman"/>
                <w:sz w:val="24"/>
                <w:szCs w:val="24"/>
              </w:rPr>
              <w:t>The subject of his DEA (third cycle) is “The myth of the grail in French and Russian medieval 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D</w:t>
            </w:r>
            <w:r w:rsidRPr="00463436">
              <w:rPr>
                <w:rFonts w:ascii="Times New Roman" w:hAnsi="Times New Roman" w:cs="Times New Roman"/>
                <w:sz w:val="24"/>
                <w:szCs w:val="24"/>
              </w:rPr>
              <w:t>octoral thesis on French travelers-writers in Dalmatia.</w:t>
            </w:r>
          </w:p>
        </w:tc>
      </w:tr>
      <w:tr w:rsidR="00250C66" w:rsidRPr="00250C66" w14:paraId="21AB0AE3" w14:textId="77777777" w:rsidTr="00510B68">
        <w:tc>
          <w:tcPr>
            <w:tcW w:w="3256" w:type="dxa"/>
          </w:tcPr>
          <w:p w14:paraId="23DA380C" w14:textId="59244188" w:rsidR="00250C66" w:rsidRPr="00682AB0" w:rsidRDefault="00682AB0" w:rsidP="0068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82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eastAsia="hr-HR"/>
              </w:rPr>
              <w:t>Scientific and professional training</w:t>
            </w:r>
          </w:p>
        </w:tc>
        <w:tc>
          <w:tcPr>
            <w:tcW w:w="5806" w:type="dxa"/>
          </w:tcPr>
          <w:p w14:paraId="6B1ED0BB" w14:textId="4215B1DA" w:rsidR="00463436" w:rsidRPr="00463436" w:rsidRDefault="00463436" w:rsidP="0046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436">
              <w:rPr>
                <w:rFonts w:ascii="Times New Roman" w:hAnsi="Times New Roman" w:cs="Times New Roman"/>
                <w:sz w:val="24"/>
                <w:szCs w:val="24"/>
              </w:rPr>
              <w:t>Twice scholarship recipient of the Embassy of the Republic of France</w:t>
            </w:r>
          </w:p>
          <w:p w14:paraId="05A4E327" w14:textId="10F7AE70" w:rsidR="00250C66" w:rsidRPr="00250C66" w:rsidRDefault="00250C66" w:rsidP="00510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C66" w:rsidRPr="00250C66" w14:paraId="6D5EA720" w14:textId="77777777" w:rsidTr="00510B68">
        <w:tc>
          <w:tcPr>
            <w:tcW w:w="3256" w:type="dxa"/>
          </w:tcPr>
          <w:p w14:paraId="39CD7763" w14:textId="6D1EA3A7" w:rsidR="00250C66" w:rsidRPr="00682AB0" w:rsidRDefault="00682AB0" w:rsidP="00682AB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Work experience</w:t>
            </w:r>
          </w:p>
        </w:tc>
        <w:tc>
          <w:tcPr>
            <w:tcW w:w="5806" w:type="dxa"/>
          </w:tcPr>
          <w:p w14:paraId="41B56A63" w14:textId="77777777" w:rsidR="00684CA8" w:rsidRPr="00684CA8" w:rsidRDefault="00684CA8" w:rsidP="0068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CA8">
              <w:rPr>
                <w:rFonts w:ascii="Times New Roman" w:hAnsi="Times New Roman" w:cs="Times New Roman"/>
                <w:sz w:val="24"/>
                <w:szCs w:val="24"/>
              </w:rPr>
              <w:t>Work in secondary schools (1999-2002) and on a scientific project (2002-2006)</w:t>
            </w:r>
          </w:p>
          <w:p w14:paraId="1A69F166" w14:textId="77777777" w:rsidR="00250C66" w:rsidRPr="00250C66" w:rsidRDefault="00250C66" w:rsidP="00510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C66" w:rsidRPr="00250C66" w14:paraId="2652CB39" w14:textId="77777777" w:rsidTr="00510B68">
        <w:tc>
          <w:tcPr>
            <w:tcW w:w="3256" w:type="dxa"/>
          </w:tcPr>
          <w:p w14:paraId="633E64FE" w14:textId="397705C6" w:rsidR="00250C66" w:rsidRPr="00682AB0" w:rsidRDefault="00682AB0" w:rsidP="00682AB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Teaching</w:t>
            </w:r>
          </w:p>
        </w:tc>
        <w:tc>
          <w:tcPr>
            <w:tcW w:w="5806" w:type="dxa"/>
          </w:tcPr>
          <w:p w14:paraId="6BB5538A" w14:textId="120F2DAD" w:rsidR="00250C66" w:rsidRPr="00250C66" w:rsidRDefault="0061485E" w:rsidP="0051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5E">
              <w:rPr>
                <w:rFonts w:ascii="Times New Roman" w:hAnsi="Times New Roman" w:cs="Times New Roman"/>
                <w:sz w:val="24"/>
                <w:szCs w:val="24"/>
              </w:rPr>
              <w:t>I have been teaching French literature since 2006</w:t>
            </w:r>
          </w:p>
        </w:tc>
      </w:tr>
      <w:tr w:rsidR="00250C66" w:rsidRPr="00250C66" w14:paraId="2CFC68CB" w14:textId="77777777" w:rsidTr="00510B68">
        <w:tc>
          <w:tcPr>
            <w:tcW w:w="3256" w:type="dxa"/>
          </w:tcPr>
          <w:p w14:paraId="24B88119" w14:textId="34C5D2D0" w:rsidR="00250C66" w:rsidRPr="00682AB0" w:rsidRDefault="00682AB0" w:rsidP="0068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r-HR"/>
              </w:rPr>
            </w:pPr>
            <w:r w:rsidRPr="00682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r-HR"/>
              </w:rPr>
              <w:t>Participation in scientific and professional projects</w:t>
            </w:r>
          </w:p>
        </w:tc>
        <w:tc>
          <w:tcPr>
            <w:tcW w:w="5806" w:type="dxa"/>
          </w:tcPr>
          <w:p w14:paraId="553D5540" w14:textId="43863E20" w:rsidR="00250C66" w:rsidRPr="00250C66" w:rsidRDefault="0061485E" w:rsidP="0051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5E">
              <w:rPr>
                <w:rFonts w:ascii="Times New Roman" w:hAnsi="Times New Roman" w:cs="Times New Roman"/>
                <w:sz w:val="24"/>
                <w:szCs w:val="24"/>
              </w:rPr>
              <w:t>Contrasting Analysis of Dualist Texts, Heresy and Grail project supported by the Croatian Ministry of Science and Education (2002-2006).</w:t>
            </w:r>
          </w:p>
        </w:tc>
      </w:tr>
      <w:tr w:rsidR="00250C66" w:rsidRPr="00250C66" w14:paraId="7B84BB7C" w14:textId="77777777" w:rsidTr="00510B68">
        <w:tc>
          <w:tcPr>
            <w:tcW w:w="3256" w:type="dxa"/>
          </w:tcPr>
          <w:p w14:paraId="6A4D06D7" w14:textId="78DF0983" w:rsidR="00250C66" w:rsidRPr="00682AB0" w:rsidRDefault="00682AB0" w:rsidP="00682AB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Research interests</w:t>
            </w:r>
          </w:p>
        </w:tc>
        <w:tc>
          <w:tcPr>
            <w:tcW w:w="5806" w:type="dxa"/>
          </w:tcPr>
          <w:p w14:paraId="280C50CE" w14:textId="4A8CF11C" w:rsidR="00250C66" w:rsidRPr="00D62783" w:rsidRDefault="00D62783" w:rsidP="00510B6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6278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r-HR"/>
              </w:rPr>
              <w:t xml:space="preserve">French </w:t>
            </w:r>
            <w:proofErr w:type="spellStart"/>
            <w:r w:rsidRPr="00D6278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r-HR"/>
              </w:rPr>
              <w:t>lite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hr-HR"/>
              </w:rPr>
              <w:t>rature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hr-HR"/>
              </w:rPr>
              <w:t xml:space="preserve"> (Mérimée, Artaud, Perec, Chrétien de Troyes, Michaux...) and French travelogues</w:t>
            </w:r>
          </w:p>
        </w:tc>
      </w:tr>
      <w:tr w:rsidR="00250C66" w:rsidRPr="00250C66" w14:paraId="3AB1EB09" w14:textId="77777777" w:rsidTr="00682AB0">
        <w:trPr>
          <w:trHeight w:val="70"/>
        </w:trPr>
        <w:tc>
          <w:tcPr>
            <w:tcW w:w="3256" w:type="dxa"/>
          </w:tcPr>
          <w:p w14:paraId="2E197D48" w14:textId="2AD543DF" w:rsidR="00250C66" w:rsidRPr="00682AB0" w:rsidRDefault="00682AB0" w:rsidP="0068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r-HR"/>
              </w:rPr>
            </w:pPr>
            <w:r w:rsidRPr="00682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hr-HR"/>
              </w:rPr>
              <w:t xml:space="preserve">Link to personal profile on Croatian scientific bibliography </w:t>
            </w:r>
            <w:r w:rsidR="00250C66"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</w:t>
            </w:r>
            <w:proofErr w:type="spellStart"/>
            <w:r w:rsidR="00250C66"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crosbi</w:t>
            </w:r>
            <w:proofErr w:type="spellEnd"/>
            <w:r w:rsidR="00250C66"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5806" w:type="dxa"/>
          </w:tcPr>
          <w:p w14:paraId="1CEA0930" w14:textId="1845BE89" w:rsidR="00250C66" w:rsidRDefault="0000643A" w:rsidP="0051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84CA8" w:rsidRPr="004C54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https://www.bib.irb.hr/pregled/profil/22931</w:t>
              </w:r>
            </w:hyperlink>
          </w:p>
          <w:p w14:paraId="22E8091A" w14:textId="2F4248A7" w:rsidR="00684CA8" w:rsidRPr="00250C66" w:rsidRDefault="00684CA8" w:rsidP="00510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0B1204" w14:textId="77777777" w:rsidR="00250C66" w:rsidRDefault="00250C66"/>
    <w:sectPr w:rsidR="00250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B47"/>
    <w:rsid w:val="0000643A"/>
    <w:rsid w:val="000301DA"/>
    <w:rsid w:val="000B7918"/>
    <w:rsid w:val="00250C66"/>
    <w:rsid w:val="0032372D"/>
    <w:rsid w:val="00463436"/>
    <w:rsid w:val="00503B47"/>
    <w:rsid w:val="0061485E"/>
    <w:rsid w:val="00682AB0"/>
    <w:rsid w:val="00684CA8"/>
    <w:rsid w:val="009A2EC5"/>
    <w:rsid w:val="00B46C08"/>
    <w:rsid w:val="00D62783"/>
    <w:rsid w:val="00ED5DFE"/>
    <w:rsid w:val="00F9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C1983"/>
  <w15:chartTrackingRefBased/>
  <w15:docId w15:val="{4D65DE34-C615-4029-B72B-018CC752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4C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.irb.hr/pregled/profil/2293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Sindičić</dc:creator>
  <cp:keywords/>
  <dc:description/>
  <cp:lastModifiedBy>mbahnik@unizd.hr</cp:lastModifiedBy>
  <cp:revision>2</cp:revision>
  <dcterms:created xsi:type="dcterms:W3CDTF">2023-02-24T14:33:00Z</dcterms:created>
  <dcterms:modified xsi:type="dcterms:W3CDTF">2023-02-24T14:33:00Z</dcterms:modified>
</cp:coreProperties>
</file>