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0E6752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EE4EEA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Predd</w:t>
            </w:r>
            <w:r w:rsidR="009A729E" w:rsidRPr="000E6752">
              <w:rPr>
                <w:rFonts w:ascii="Arial Narrow" w:hAnsi="Arial Narrow" w:cs="Arial"/>
                <w:noProof/>
              </w:rPr>
              <w:t>iplomski dvo</w:t>
            </w:r>
            <w:r w:rsidR="00AE143E" w:rsidRPr="000E6752">
              <w:rPr>
                <w:rFonts w:ascii="Arial Narrow" w:hAnsi="Arial Narrow" w:cs="Arial"/>
                <w:noProof/>
              </w:rPr>
              <w:t>o</w:t>
            </w:r>
            <w:r w:rsidR="00206B24" w:rsidRPr="000E6752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0E6752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B17DFB" w:rsidRDefault="00EE4EEA" w:rsidP="00C12C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r w:rsidRPr="00B17DFB">
              <w:rPr>
                <w:rFonts w:ascii="Arial Narrow" w:hAnsi="Arial Narrow" w:cs="Arial"/>
                <w:b/>
              </w:rPr>
              <w:t>UMJETNOST 20. I 21. STOLJEĆA</w:t>
            </w:r>
            <w:bookmarkEnd w:id="0"/>
          </w:p>
          <w:p w:rsidR="00944C43" w:rsidRPr="000E6752" w:rsidRDefault="00122971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</w:rPr>
              <w:t>(PU</w:t>
            </w:r>
            <w:r w:rsidR="008C2169">
              <w:rPr>
                <w:rFonts w:ascii="Arial Narrow" w:hAnsi="Arial Narrow" w:cs="Arial"/>
              </w:rPr>
              <w:t>D</w:t>
            </w:r>
            <w:r w:rsidR="00EF7FA2">
              <w:rPr>
                <w:rFonts w:ascii="Arial Narrow" w:hAnsi="Arial Narrow" w:cs="Arial"/>
              </w:rPr>
              <w:t xml:space="preserve"> 62</w:t>
            </w:r>
            <w:r w:rsidR="00542C0C">
              <w:rPr>
                <w:rFonts w:ascii="Arial Narrow" w:hAnsi="Arial Narrow" w:cs="Arial"/>
              </w:rPr>
              <w:t>3</w:t>
            </w:r>
            <w:r w:rsidR="00C12C00" w:rsidRPr="000E6752">
              <w:rPr>
                <w:rFonts w:ascii="Arial Narrow" w:hAnsi="Arial Narrow" w:cs="Arial"/>
              </w:rPr>
              <w:t>)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0E675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3</w:t>
            </w:r>
            <w:r w:rsidR="00B91250" w:rsidRPr="000E6752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0E675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6</w:t>
            </w:r>
            <w:r w:rsidR="00B91250" w:rsidRPr="000E6752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A579CF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</w:t>
            </w:r>
            <w:r w:rsidR="00A93E87">
              <w:rPr>
                <w:rFonts w:ascii="Arial Narrow" w:hAnsi="Arial Narrow" w:cs="Calibri"/>
                <w:noProof/>
              </w:rPr>
              <w:t>of.dr.</w:t>
            </w:r>
            <w:r w:rsidR="00122971" w:rsidRPr="000E6752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AA19B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Ivana Hanaček, d.p.u.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7E3268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="00AA19B1" w:rsidRPr="00ED3B87">
                <w:t>ihanacek21@unizd.hr</w:t>
              </w:r>
            </w:hyperlink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Dvoran</w:t>
            </w:r>
            <w:r w:rsidR="00EE4EEA" w:rsidRPr="000E6752">
              <w:rPr>
                <w:rFonts w:ascii="Arial Narrow" w:hAnsi="Arial Narrow" w:cs="Arial"/>
              </w:rPr>
              <w:t>a</w:t>
            </w:r>
            <w:r w:rsidR="006948D7" w:rsidRPr="000E6752">
              <w:rPr>
                <w:rFonts w:ascii="Arial Narrow" w:hAnsi="Arial Narrow" w:cs="Arial"/>
              </w:rPr>
              <w:t xml:space="preserve"> 114 O</w:t>
            </w:r>
            <w:r w:rsidRPr="000E6752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0E6752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Diskusija sa studentima, konzultacije, terenska nastava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0E6752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75</w:t>
            </w:r>
            <w:r w:rsidR="00122971" w:rsidRPr="000E6752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0E6752" w:rsidRDefault="0053034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 xml:space="preserve">Kolokvij, </w:t>
            </w:r>
            <w:r w:rsidR="00122971" w:rsidRPr="000E6752">
              <w:rPr>
                <w:rFonts w:ascii="Arial Narrow" w:hAnsi="Arial Narrow" w:cs="Arial"/>
              </w:rPr>
              <w:t>Pismeni (po potrebi) i usmeni ispit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091EF7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E675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0E6752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E675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0E6752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0E6752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0E6752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0E6752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0E6752" w:rsidTr="00EE4EEA">
        <w:trPr>
          <w:trHeight w:val="3905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Stjecanje temeljnjih spoznaja i savladavanje činjenične građe o vremenu  20. i 21. stoljeća na polju umjetničkog oblikovanja, te razvijanje kritičkog odnosa prema fenomenima umjetnosti i ovladavanje interpretacijskim umijećem tumačenja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 prepoznati temeljne osobine stila umjetničkih razdoblja i eksplicirati ih na konkretnom djelu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-analizirati i kritički vrednovati djela umjetnosti 20. i 21. st. te primijeniti stečena znanja i vještine usvojene kroz prethodne semestre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-objasniti glavne tokove umjetnosti 20. i 21. st. u kontekstu svjetske kulture i povijesti  uz komparativne reference na hrvatskom umjetničkom prostoru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-klasificirati građu kolegija u opisne kategorije koje zorno predočavaju opisane fenomene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-stečena znanja uklopiti u sinkronu razvojnu liniju umjetnosti u cjelini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-samostalno, usmeno i pismeno, pripremiti i prezentirati temu seminarsklog rada, koristeći standardnu metodologiju struke</w:t>
            </w:r>
          </w:p>
        </w:tc>
      </w:tr>
      <w:tr w:rsidR="00C12C00" w:rsidRPr="000E6752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0E6752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0E6752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0E6752">
              <w:rPr>
                <w:rFonts w:ascii="Arial Narrow" w:hAnsi="Arial Narrow" w:cs="Calibri"/>
                <w:b/>
                <w:noProof/>
              </w:rPr>
              <w:t>UMJETNOST S KRAJA 19. STOLJEĆA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="Calibr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u znaku promjena</w:t>
            </w:r>
            <w:r w:rsidRPr="000E6752">
              <w:rPr>
                <w:rFonts w:ascii="Arial Narrow" w:hAnsi="Arial Narrow" w:cs="Calibri"/>
                <w:noProof/>
              </w:rPr>
              <w:t xml:space="preserve">: </w:t>
            </w:r>
            <w:r w:rsidRPr="000E6752">
              <w:rPr>
                <w:rFonts w:ascii="Arial Narrow" w:hAnsi="Arial Narrow" w:cstheme="minorHAnsi"/>
                <w:noProof/>
              </w:rPr>
              <w:t xml:space="preserve">romantizam, realizam, simbolizam, impresionizam, neoimpresionizam, stilovi prijeloma 19. na 20. st. </w:t>
            </w:r>
          </w:p>
          <w:p w:rsidR="00065AF9" w:rsidRDefault="00065AF9" w:rsidP="0006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noProof/>
              </w:rPr>
            </w:pPr>
          </w:p>
          <w:p w:rsidR="00EE4EEA" w:rsidRPr="000E6752" w:rsidRDefault="00065AF9" w:rsidP="0006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 </w:t>
            </w:r>
            <w:r w:rsidR="00EE4EEA" w:rsidRPr="000E6752">
              <w:rPr>
                <w:rFonts w:ascii="Arial Narrow" w:hAnsi="Arial Narrow" w:cstheme="minorHAnsi"/>
                <w:b/>
                <w:noProof/>
              </w:rPr>
              <w:t>UMJETNOST 20. STOLJEĆA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 P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rvo i drugo desetljeće 20. st.</w:t>
            </w:r>
            <w:r w:rsidRPr="000E6752">
              <w:rPr>
                <w:rFonts w:ascii="Arial Narrow" w:hAnsi="Arial Narrow" w:cstheme="minorHAnsi"/>
                <w:noProof/>
              </w:rPr>
              <w:t xml:space="preserve">: avangardni pravci i eksperiment 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Tridesete godine</w:t>
            </w:r>
            <w:r w:rsidRPr="000E6752">
              <w:rPr>
                <w:rFonts w:ascii="Arial Narrow" w:hAnsi="Arial Narrow" w:cstheme="minorHAnsi"/>
                <w:noProof/>
              </w:rPr>
              <w:t>: okončanje avanagardi i etabliranje modernizama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nakon drugog svjetskog rata u Europi i Americi</w:t>
            </w:r>
            <w:r w:rsidRPr="000E6752">
              <w:rPr>
                <w:rFonts w:ascii="Arial Narrow" w:hAnsi="Arial Narrow" w:cstheme="minorHAnsi"/>
                <w:noProof/>
              </w:rPr>
              <w:t>: od apstraktnog ekspresionizma do pop-arta, informela, Novog realizma i zamaha u arhitekturi u SAD, Europi i Latinskoj Americi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Šezdesete godine</w:t>
            </w:r>
            <w:r w:rsidRPr="000E6752">
              <w:rPr>
                <w:rFonts w:ascii="Arial Narrow" w:hAnsi="Arial Narrow" w:cstheme="minorHAnsi"/>
                <w:noProof/>
              </w:rPr>
              <w:t xml:space="preserve">: primarno-analitička, minimalistička, optičko kinetička </w:t>
            </w:r>
            <w:r w:rsidRPr="000E6752">
              <w:rPr>
                <w:rFonts w:ascii="Arial Narrow" w:hAnsi="Arial Narrow" w:cstheme="minorHAnsi"/>
                <w:noProof/>
              </w:rPr>
              <w:lastRenderedPageBreak/>
              <w:t>umjetnost, postslikarska apstrakcija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Sedamdesete godine</w:t>
            </w:r>
            <w:r w:rsidRPr="000E6752">
              <w:rPr>
                <w:rFonts w:ascii="Arial Narrow" w:hAnsi="Arial Narrow" w:cstheme="minorHAnsi"/>
                <w:noProof/>
              </w:rPr>
              <w:t>: happening i performance, video, ambijentalna umjetnost, zemna umjetnost, konceptualna umjetnost, hiperrealizam, high-tech  i dekonstrukcijska arhitektura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Osamdesete i devedesete godine</w:t>
            </w:r>
            <w:r w:rsidR="005144E6" w:rsidRPr="000E6752">
              <w:rPr>
                <w:rFonts w:ascii="Arial Narrow" w:hAnsi="Arial Narrow" w:cstheme="minorHAnsi"/>
                <w:noProof/>
              </w:rPr>
              <w:t>: postmoderna umjetnost: Neu Wilde, transavangarda, b</w:t>
            </w:r>
            <w:r w:rsidR="0015010D" w:rsidRPr="000E6752">
              <w:rPr>
                <w:rFonts w:ascii="Arial Narrow" w:hAnsi="Arial Narrow" w:cstheme="minorHAnsi"/>
                <w:noProof/>
              </w:rPr>
              <w:t>ad painting, slikarstvo novog prizora, n</w:t>
            </w:r>
            <w:r w:rsidRPr="000E6752">
              <w:rPr>
                <w:rFonts w:ascii="Arial Narrow" w:hAnsi="Arial Narrow" w:cstheme="minorHAnsi"/>
                <w:noProof/>
              </w:rPr>
              <w:t xml:space="preserve">ova britanska umjetnost, umjetnost perestrojke, feministička i gay scena. Dekonstrukcija, moderni i postmoderni manirizam u arhitekturi. 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</w:p>
          <w:p w:rsidR="00EE4EEA" w:rsidRPr="000E6752" w:rsidRDefault="003226A4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UMJETNOST 21. STOLJEĆ</w:t>
            </w:r>
            <w:r w:rsidR="00EE4EEA" w:rsidRPr="000E6752">
              <w:rPr>
                <w:rFonts w:ascii="Arial Narrow" w:hAnsi="Arial Narrow" w:cstheme="minorHAnsi"/>
                <w:b/>
                <w:noProof/>
              </w:rPr>
              <w:t>A</w:t>
            </w:r>
          </w:p>
          <w:p w:rsidR="00EE4EEA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novog tisućljeća</w:t>
            </w:r>
            <w:r w:rsidRPr="000E6752">
              <w:rPr>
                <w:rFonts w:ascii="Arial Narrow" w:hAnsi="Arial Narrow" w:cstheme="minorHAnsi"/>
                <w:noProof/>
              </w:rPr>
              <w:t>: postmoderni konceptualizam, post-postmoderna, retroavangarda, neomoderna. Nova medijska praksa</w:t>
            </w:r>
            <w:r w:rsidR="00F334CA">
              <w:rPr>
                <w:rFonts w:ascii="Arial Narrow" w:hAnsi="Arial Narrow" w:cstheme="minorHAnsi"/>
                <w:noProof/>
              </w:rPr>
              <w:t xml:space="preserve"> </w:t>
            </w:r>
            <w:r w:rsidRPr="000E6752">
              <w:rPr>
                <w:rFonts w:ascii="Arial Narrow" w:hAnsi="Arial Narrow" w:cstheme="minorHAnsi"/>
                <w:noProof/>
              </w:rPr>
              <w:t>-</w:t>
            </w:r>
            <w:r w:rsidR="00F334CA">
              <w:rPr>
                <w:rFonts w:ascii="Arial Narrow" w:hAnsi="Arial Narrow" w:cstheme="minorHAnsi"/>
                <w:noProof/>
              </w:rPr>
              <w:t xml:space="preserve"> </w:t>
            </w:r>
            <w:r w:rsidRPr="000E6752">
              <w:rPr>
                <w:rFonts w:ascii="Arial Narrow" w:hAnsi="Arial Narrow" w:cstheme="minorHAnsi"/>
                <w:noProof/>
              </w:rPr>
              <w:t>video, ambijenti, instalacije.</w:t>
            </w:r>
          </w:p>
        </w:tc>
      </w:tr>
      <w:tr w:rsidR="00C12C00" w:rsidRPr="000E6752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3356AB" w:rsidP="00345776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H.H. Arnason,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Povijest moderne umjetnosti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, Prentice Hall/Stanek, Varaždin, 2009.; M.Šuvaković,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Pojmovnik suvremene umjetnosti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>, Horetzky, Zagreb, 2005.</w:t>
            </w:r>
            <w:r w:rsidR="00D30405" w:rsidRPr="000E6752">
              <w:rPr>
                <w:rFonts w:ascii="Arial Narrow" w:hAnsi="Arial Narrow" w:cs="Calibri"/>
                <w:noProof/>
              </w:rPr>
              <w:t xml:space="preserve"> M. de Micheli, </w:t>
            </w:r>
            <w:r w:rsidR="00D30405" w:rsidRPr="000E6752">
              <w:rPr>
                <w:rFonts w:ascii="Arial Narrow" w:hAnsi="Arial Narrow" w:cs="Calibri"/>
                <w:b/>
                <w:i/>
                <w:noProof/>
              </w:rPr>
              <w:t>Umjetničke avangarde XX. stoljeća</w:t>
            </w:r>
            <w:r w:rsidR="00D30405" w:rsidRPr="000E6752">
              <w:rPr>
                <w:rFonts w:ascii="Arial Narrow" w:hAnsi="Arial Narrow" w:cs="Calibri"/>
                <w:noProof/>
              </w:rPr>
              <w:t>, Nakladni zavod MH, Zagreb, 1990.</w:t>
            </w:r>
          </w:p>
        </w:tc>
      </w:tr>
      <w:tr w:rsidR="00C12C00" w:rsidRPr="000E6752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706A5A" w:rsidP="00D30405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Ruhrberg / Schneckenburger / Fricke / Honnef,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Umjetnost 20. stoljeća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>, Taschen/VBZ, Zagreb, 2005.;</w:t>
            </w:r>
            <w:r w:rsidRPr="000E6752">
              <w:rPr>
                <w:rFonts w:ascii="Arial Narrow" w:hAnsi="Arial Narrow" w:cs="Calibri"/>
                <w:noProof/>
              </w:rPr>
              <w:t xml:space="preserve"> E. Lucie Smith,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Umjetnost danas</w:t>
            </w:r>
            <w:r w:rsidRPr="000E6752">
              <w:rPr>
                <w:rFonts w:ascii="Arial Narrow" w:hAnsi="Arial Narrow" w:cs="Calibri"/>
                <w:noProof/>
              </w:rPr>
              <w:t xml:space="preserve">, Mladost, Zagreb, 1976.; E. Lucie Smith,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Art Today</w:t>
            </w:r>
            <w:r w:rsidRPr="000E6752">
              <w:rPr>
                <w:rFonts w:ascii="Arial Narrow" w:hAnsi="Arial Narrow" w:cs="Calibri"/>
                <w:noProof/>
              </w:rPr>
              <w:t xml:space="preserve">, Phaidon Press, London-New York, 2007.; J. Fineberg,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Art since 1940, Strategies of being</w:t>
            </w:r>
            <w:r w:rsidRPr="000E6752">
              <w:rPr>
                <w:rFonts w:ascii="Arial Narrow" w:hAnsi="Arial Narrow" w:cs="Calibri"/>
                <w:noProof/>
              </w:rPr>
              <w:t xml:space="preserve">, Laurence King, London, 2000.; A. Dampsey,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Styles, Schools and Movements</w:t>
            </w:r>
            <w:r w:rsidRPr="000E6752">
              <w:rPr>
                <w:rFonts w:ascii="Arial Narrow" w:hAnsi="Arial Narrow" w:cs="Calibri"/>
                <w:noProof/>
              </w:rPr>
              <w:t>, Thames and Hudson, London, 2002.</w:t>
            </w:r>
            <w:r w:rsidRPr="000E6752">
              <w:rPr>
                <w:rFonts w:ascii="Arial Narrow" w:hAnsi="Arial Narrow"/>
              </w:rPr>
              <w:t xml:space="preserve"> I. F. Walter,</w:t>
            </w:r>
            <w:r w:rsidRPr="000E6752">
              <w:rPr>
                <w:rStyle w:val="Istaknuto"/>
                <w:rFonts w:ascii="Arial Narrow" w:hAnsi="Arial Narrow"/>
              </w:rPr>
              <w:t xml:space="preserve"> </w:t>
            </w:r>
            <w:r w:rsidRPr="000E6752">
              <w:rPr>
                <w:rStyle w:val="Istaknuto"/>
                <w:rFonts w:ascii="Arial Narrow" w:hAnsi="Arial Narrow"/>
                <w:b/>
              </w:rPr>
              <w:t>Umjetnost 20. stoljeća</w:t>
            </w:r>
            <w:r w:rsidRPr="000E6752">
              <w:rPr>
                <w:rFonts w:ascii="Arial Narrow" w:hAnsi="Arial Narrow"/>
              </w:rPr>
              <w:t xml:space="preserve">, Taschen / VBZ, Zagreb, 2005.; D.Hopkins, </w:t>
            </w:r>
            <w:r w:rsidRPr="000421EE">
              <w:rPr>
                <w:rFonts w:ascii="Arial Narrow" w:hAnsi="Arial Narrow"/>
                <w:b/>
                <w:i/>
              </w:rPr>
              <w:t>After Modern Art 1945-2000</w:t>
            </w:r>
            <w:r w:rsidRPr="000421EE">
              <w:rPr>
                <w:rFonts w:ascii="Arial Narrow" w:hAnsi="Arial Narrow"/>
                <w:i/>
              </w:rPr>
              <w:t xml:space="preserve">, </w:t>
            </w:r>
            <w:r w:rsidRPr="000E6752">
              <w:rPr>
                <w:rFonts w:ascii="Arial Narrow" w:hAnsi="Arial Narrow"/>
              </w:rPr>
              <w:t xml:space="preserve">Oxford University Press, </w:t>
            </w:r>
            <w:r w:rsidR="000421EE">
              <w:rPr>
                <w:rFonts w:ascii="Arial Narrow" w:hAnsi="Arial Narrow"/>
              </w:rPr>
              <w:t xml:space="preserve">Oxford, </w:t>
            </w:r>
            <w:r w:rsidRPr="000E6752">
              <w:rPr>
                <w:rFonts w:ascii="Arial Narrow" w:hAnsi="Arial Narrow"/>
              </w:rPr>
              <w:t xml:space="preserve">2000.; The Editors od Phaidon Press, </w:t>
            </w:r>
            <w:r w:rsidRPr="000421EE">
              <w:rPr>
                <w:rFonts w:ascii="Arial Narrow" w:hAnsi="Arial Narrow"/>
                <w:b/>
                <w:i/>
              </w:rPr>
              <w:t>The 21</w:t>
            </w:r>
            <w:r w:rsidRPr="000421EE">
              <w:rPr>
                <w:rFonts w:ascii="Arial Narrow" w:hAnsi="Arial Narrow"/>
                <w:b/>
                <w:i/>
                <w:vertAlign w:val="superscript"/>
              </w:rPr>
              <w:t>st</w:t>
            </w:r>
            <w:r w:rsidRPr="000421EE">
              <w:rPr>
                <w:rFonts w:ascii="Arial Narrow" w:hAnsi="Arial Narrow"/>
                <w:b/>
                <w:i/>
              </w:rPr>
              <w:t xml:space="preserve"> Century Art Book</w:t>
            </w:r>
            <w:r w:rsidRPr="000E6752">
              <w:rPr>
                <w:rFonts w:ascii="Arial Narrow" w:hAnsi="Arial Narrow"/>
              </w:rPr>
              <w:t xml:space="preserve">, Phaidon Press, </w:t>
            </w:r>
            <w:r w:rsidR="000421EE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 xml:space="preserve">2014.; Ch.Bonham-Carter/D.Hodge/R.Cork, </w:t>
            </w:r>
            <w:r w:rsidRPr="000421EE">
              <w:rPr>
                <w:rFonts w:ascii="Arial Narrow" w:hAnsi="Arial Narrow"/>
                <w:b/>
                <w:i/>
              </w:rPr>
              <w:t>Contemporary Art : 200 of the World’s Most Groundbreaking Artists,</w:t>
            </w:r>
            <w:r w:rsidRPr="000E6752">
              <w:rPr>
                <w:rFonts w:ascii="Arial Narrow" w:hAnsi="Arial Narrow"/>
              </w:rPr>
              <w:t xml:space="preserve"> Goodman, </w:t>
            </w:r>
            <w:r w:rsidR="000421EE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>2013.; B.Grenvill/D.Augaitis/S.Rebick</w:t>
            </w:r>
            <w:r w:rsidRPr="000E6752">
              <w:rPr>
                <w:rFonts w:ascii="Arial Narrow" w:hAnsi="Arial Narrow"/>
                <w:b/>
              </w:rPr>
              <w:t xml:space="preserve">, </w:t>
            </w:r>
            <w:r w:rsidRPr="000421EE">
              <w:rPr>
                <w:rFonts w:ascii="Arial Narrow" w:hAnsi="Arial Narrow"/>
                <w:b/>
                <w:i/>
              </w:rPr>
              <w:t>Mash Up: The Birth of Modern Culture</w:t>
            </w:r>
            <w:r w:rsidRPr="000421EE">
              <w:rPr>
                <w:rFonts w:ascii="Arial Narrow" w:hAnsi="Arial Narrow"/>
                <w:i/>
              </w:rPr>
              <w:t xml:space="preserve">, </w:t>
            </w:r>
            <w:r w:rsidRPr="000E6752">
              <w:rPr>
                <w:rFonts w:ascii="Arial Narrow" w:hAnsi="Arial Narrow"/>
              </w:rPr>
              <w:t xml:space="preserve">Black Dog Publishing, </w:t>
            </w:r>
            <w:r w:rsidR="00377B66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>2016.</w:t>
            </w:r>
            <w:r w:rsidR="00345776">
              <w:rPr>
                <w:rFonts w:ascii="Arial Narrow" w:hAnsi="Arial Narrow"/>
              </w:rPr>
              <w:t xml:space="preserve">; 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D. Kuspit, </w:t>
            </w:r>
            <w:r w:rsidR="00345776" w:rsidRPr="003D61AE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A Critical History of 20th-Century Art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, Art Press, Paris, 2013. (ili </w:t>
            </w:r>
            <w:r w:rsidR="00345776" w:rsidRPr="003D61AE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Kritička istorija umetnosti XX. veka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>, Art projekt, Beograd, 2013.)</w:t>
            </w:r>
            <w:r w:rsidR="0086462E">
              <w:rPr>
                <w:rFonts w:ascii="Arial Narrow" w:eastAsia="Times New Roman" w:hAnsi="Arial Narrow" w:cs="Arial"/>
                <w:noProof/>
                <w:lang w:eastAsia="hr-HR"/>
              </w:rPr>
              <w:t xml:space="preserve">; </w:t>
            </w:r>
            <w:r w:rsidR="0086462E" w:rsidRPr="0086462E">
              <w:rPr>
                <w:rFonts w:ascii="Arial Narrow" w:hAnsi="Arial Narrow" w:cs="Arial"/>
                <w:noProof/>
              </w:rPr>
              <w:t xml:space="preserve">Miško Šuvaković, </w:t>
            </w:r>
            <w:r w:rsidR="0086462E" w:rsidRPr="0086462E">
              <w:rPr>
                <w:rFonts w:ascii="Arial Narrow" w:hAnsi="Arial Narrow" w:cs="Arial"/>
                <w:b/>
                <w:noProof/>
              </w:rPr>
              <w:t>Konceptualna umetnost</w:t>
            </w:r>
            <w:r w:rsidR="0086462E">
              <w:rPr>
                <w:rFonts w:ascii="Arial Narrow" w:hAnsi="Arial Narrow" w:cs="Arial"/>
                <w:b/>
                <w:noProof/>
              </w:rPr>
              <w:t xml:space="preserve">, </w:t>
            </w:r>
            <w:r w:rsidR="0086462E" w:rsidRPr="0086462E">
              <w:rPr>
                <w:rFonts w:ascii="Arial Narrow" w:hAnsi="Arial Narrow" w:cs="Arial"/>
                <w:noProof/>
              </w:rPr>
              <w:t>Muzej savremene umetnosti Vojvodine, Novi Sad, 2007.</w:t>
            </w:r>
          </w:p>
        </w:tc>
      </w:tr>
      <w:tr w:rsidR="00C12C00" w:rsidRPr="000E6752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461EEB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</w:t>
            </w:r>
          </w:p>
        </w:tc>
      </w:tr>
      <w:tr w:rsidR="00C12C00" w:rsidRPr="000E6752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0E6752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C12C00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Studenti su dužni odslušati najmanje 70% predavanja, te sudjelovati u radu i diskusiji na najmanje 70% seminara. Osim toga, studenti su dužni izraditi seminarski rad u pismenom obliku (najmanje 1</w:t>
            </w:r>
            <w:r w:rsidR="006948D7" w:rsidRPr="000E6752">
              <w:rPr>
                <w:rFonts w:ascii="Arial Narrow" w:hAnsi="Arial Narrow" w:cs="Arial"/>
                <w:noProof/>
              </w:rPr>
              <w:t>0</w:t>
            </w:r>
            <w:r w:rsidRPr="000E6752">
              <w:rPr>
                <w:rFonts w:ascii="Arial Narrow" w:hAnsi="Arial Narrow" w:cs="Arial"/>
                <w:noProof/>
              </w:rPr>
              <w:t xml:space="preserve"> kartica teksta) koji zadovoljava temeljne standarde, te ga odgovarajuće prezentirati u vidu usmenog izlaganja (najmanje 45 minuta trajanja). </w:t>
            </w:r>
          </w:p>
        </w:tc>
      </w:tr>
      <w:tr w:rsidR="00C12C00" w:rsidRPr="000E6752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0E6752">
              <w:rPr>
                <w:rFonts w:ascii="Arial Narrow" w:hAnsi="Arial Narrow" w:cs="Arial"/>
                <w:noProof/>
              </w:rPr>
              <w:t>2</w:t>
            </w:r>
            <w:r w:rsidRPr="000E6752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0E6752">
              <w:rPr>
                <w:rFonts w:ascii="Arial Narrow" w:hAnsi="Arial Narrow" w:cs="Arial"/>
                <w:noProof/>
              </w:rPr>
              <w:t>1,5</w:t>
            </w:r>
            <w:r w:rsidRPr="000E6752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0E6752">
              <w:rPr>
                <w:rFonts w:ascii="Arial Narrow" w:hAnsi="Arial Narrow" w:cs="Arial"/>
                <w:noProof/>
              </w:rPr>
              <w:t>3</w:t>
            </w:r>
            <w:r w:rsidRPr="000E6752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0E6752">
              <w:rPr>
                <w:rFonts w:ascii="Arial Narrow" w:hAnsi="Arial Narrow" w:cs="Arial"/>
                <w:noProof/>
              </w:rPr>
              <w:t>3,5</w:t>
            </w:r>
            <w:r w:rsidRPr="000E6752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0E6752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0E6752">
              <w:rPr>
                <w:rFonts w:ascii="Arial Narrow" w:hAnsi="Arial Narrow" w:cs="Calibri"/>
                <w:bCs/>
                <w:noProof/>
              </w:rPr>
              <w:t xml:space="preserve">Kolokvij - pismeni ispit - 60% za prolaz. 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Calibri"/>
                <w:bCs/>
                <w:noProof/>
              </w:rPr>
              <w:t xml:space="preserve">Pismeni ispit </w:t>
            </w:r>
            <w:r w:rsidRPr="000E6752">
              <w:rPr>
                <w:rFonts w:ascii="Arial Narrow" w:hAnsi="Arial Narrow" w:cstheme="minorHAnsi"/>
                <w:bCs/>
                <w:noProof/>
              </w:rPr>
              <w:t>(po potrebi) -</w:t>
            </w:r>
            <w:r w:rsidRPr="000E6752">
              <w:rPr>
                <w:rFonts w:ascii="Arial Narrow" w:hAnsi="Arial Narrow" w:cs="Calibri"/>
                <w:bCs/>
                <w:noProof/>
              </w:rPr>
              <w:t xml:space="preserve"> 60% za prolaz. Usmeni ispit - formiranje ocjene</w:t>
            </w:r>
          </w:p>
        </w:tc>
      </w:tr>
      <w:tr w:rsidR="00C12C00" w:rsidRPr="000E6752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BF654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završni  ispit koji se izvodi u usmenom obliku (ukoliko je dovoljno velik broj upisanih studenata odvija se i pismeni ispit na kojem je potrebno postići najmanje 60% bodova). </w:t>
            </w:r>
          </w:p>
        </w:tc>
      </w:tr>
    </w:tbl>
    <w:p w:rsidR="006948D7" w:rsidRPr="000E6752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C12C00" w:rsidRPr="000E6752" w:rsidRDefault="00C12C00" w:rsidP="00081FE2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125163" w:rsidRPr="000E6752" w:rsidTr="002D160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25163" w:rsidRPr="000E6752" w:rsidRDefault="00125163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125163" w:rsidRPr="000E6752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Umjetnost 19. st.: romantizam, realizam i dr. Začetnici moderne umjetnosti: E. Manet, G.Courbet. Retrogradne tendencije: salonsko slikarstvo. Začeci moderne skultpure. Barbizonska škola i pleneristi; Impresionizam. P.Cezanne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6E618B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Prethodnici povijesnih avangardi: nabisti. Pojava avnagardne umjetnosti: škole i pokreti</w:t>
            </w:r>
            <w:r w:rsidR="006E618B" w:rsidRPr="00B2759D">
              <w:rPr>
                <w:rFonts w:ascii="Arial Narrow" w:hAnsi="Arial Narrow" w:cs="Calibri"/>
                <w:noProof/>
                <w:position w:val="1"/>
              </w:rPr>
              <w:t xml:space="preserve">. </w:t>
            </w:r>
            <w:r w:rsidRPr="00B2759D">
              <w:rPr>
                <w:rFonts w:ascii="Arial Narrow" w:hAnsi="Arial Narrow" w:cs="Calibri"/>
                <w:noProof/>
                <w:position w:val="1"/>
              </w:rPr>
              <w:t>Prva avangarda: fovizam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Kubizam: od analize do sinteze</w:t>
            </w:r>
            <w:r w:rsidR="007F3E93" w:rsidRPr="00B2759D">
              <w:rPr>
                <w:rFonts w:ascii="Arial Narrow" w:hAnsi="Arial Narrow" w:cs="Calibri"/>
                <w:noProof/>
                <w:position w:val="1"/>
              </w:rPr>
              <w:t>.Orfizam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B2759D" w:rsidRDefault="00EE4EEA" w:rsidP="00B8570B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 xml:space="preserve">Dadaizam i </w:t>
            </w:r>
            <w:r w:rsidR="00B8570B" w:rsidRPr="00B2759D">
              <w:rPr>
                <w:rFonts w:ascii="Arial Narrow" w:hAnsi="Arial Narrow" w:cs="Calibri"/>
                <w:noProof/>
                <w:position w:val="1"/>
              </w:rPr>
              <w:t>dadaistička središta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B2759D" w:rsidRDefault="00EE4EEA" w:rsidP="00B8570B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Prema ekspresionizmu: prethodnici</w:t>
            </w:r>
            <w:r w:rsidR="008A4C37" w:rsidRPr="00B2759D">
              <w:rPr>
                <w:rFonts w:ascii="Arial Narrow" w:hAnsi="Arial Narrow" w:cs="Calibri"/>
                <w:noProof/>
                <w:position w:val="1"/>
              </w:rPr>
              <w:t xml:space="preserve">. </w:t>
            </w:r>
            <w:r w:rsidRPr="00B2759D">
              <w:rPr>
                <w:rFonts w:ascii="Arial Narrow" w:hAnsi="Arial Narrow" w:cs="Calibri"/>
                <w:noProof/>
                <w:position w:val="1"/>
              </w:rPr>
              <w:t>Grupe Die Brücke i Der Blaue Reiter. Neue Sachlichkeit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B2759D" w:rsidRDefault="00EE4EEA" w:rsidP="00F36197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 xml:space="preserve">Futurizam u Italiji i kao internacionalni fenomen.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C7010B" w:rsidP="00C7010B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Avangardna umjetnost Oktobra</w:t>
            </w:r>
            <w:r w:rsidR="00EE4EEA" w:rsidRPr="00B2759D">
              <w:rPr>
                <w:rFonts w:ascii="Arial Narrow" w:hAnsi="Arial Narrow" w:cs="Calibri"/>
                <w:noProof/>
                <w:position w:val="1"/>
              </w:rPr>
              <w:t>. Nizozemski De Stijl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 xml:space="preserve">Nadrealizam i podsvjesni tokovi imaginacije: od organskog do iluzionističkog nadrealizma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Metafizička umjetnost (Scuola metafisica). Magični realizam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02784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Apstraktni ekspresionizma i slikars</w:t>
            </w:r>
            <w:r w:rsidR="009458BE" w:rsidRPr="00B2759D">
              <w:rPr>
                <w:rFonts w:ascii="Arial Narrow" w:hAnsi="Arial Narrow" w:cs="Calibri"/>
                <w:noProof/>
                <w:position w:val="1"/>
              </w:rPr>
              <w:t>tvo akcije u SAD-u. Pojava infor</w:t>
            </w:r>
            <w:r w:rsidRPr="00B2759D">
              <w:rPr>
                <w:rFonts w:ascii="Arial Narrow" w:hAnsi="Arial Narrow" w:cs="Calibri"/>
                <w:noProof/>
                <w:position w:val="1"/>
              </w:rPr>
              <w:t>mela, assemblagea, art-bruta i happeninga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23547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 xml:space="preserve">Pop-art u Britaniji i SAD-u i kao internacionalni fenomen. Novi realizam (Nouveau Realisme) u Europi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Op-art i kinetička umjetnost. Postapstraktno slikarstvo (post-painterly abstraction), primarna i minimalistička umjetnost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Ambijentalna i zemna umjetnost (land- art i earth works). Konceptualna umjetnost. Hiperrealizam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B2759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Postmoderna umjetnost 80-ih i 90-ih godina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B2759D" w:rsidRDefault="00EE4EEA" w:rsidP="00F82B2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2759D">
              <w:rPr>
                <w:rFonts w:ascii="Arial Narrow" w:hAnsi="Arial Narrow" w:cs="Calibri"/>
                <w:noProof/>
                <w:position w:val="1"/>
              </w:rPr>
              <w:t>Umjetnost novog tisućljeća. Trajanje postmodernog modela:</w:t>
            </w:r>
            <w:r w:rsidR="00F82B28" w:rsidRPr="00B2759D">
              <w:rPr>
                <w:rFonts w:ascii="Arial Narrow" w:hAnsi="Arial Narrow" w:cs="Calibri"/>
                <w:noProof/>
                <w:position w:val="1"/>
              </w:rPr>
              <w:t xml:space="preserve"> </w:t>
            </w:r>
            <w:r w:rsidRPr="00B2759D">
              <w:rPr>
                <w:rFonts w:ascii="Arial Narrow" w:hAnsi="Arial Narrow" w:cs="Calibri"/>
                <w:noProof/>
                <w:position w:val="1"/>
              </w:rPr>
              <w:t>retroavangarda, neomoderna</w:t>
            </w:r>
            <w:r w:rsidR="00C26035" w:rsidRPr="00B2759D">
              <w:rPr>
                <w:rFonts w:ascii="Arial Narrow" w:hAnsi="Arial Narrow" w:cs="Calibri"/>
                <w:noProof/>
                <w:position w:val="1"/>
              </w:rPr>
              <w:t xml:space="preserve">. Novi fotorealistički modeli slikarstva </w:t>
            </w:r>
            <w:r w:rsidR="0035202B">
              <w:rPr>
                <w:rFonts w:ascii="Arial Narrow" w:hAnsi="Arial Narrow" w:cs="Calibri"/>
                <w:noProof/>
                <w:position w:val="1"/>
              </w:rPr>
              <w:t xml:space="preserve">s </w:t>
            </w:r>
            <w:r w:rsidR="00C26035" w:rsidRPr="00B2759D">
              <w:rPr>
                <w:rFonts w:ascii="Arial Narrow" w:hAnsi="Arial Narrow" w:cs="Calibri"/>
                <w:noProof/>
                <w:position w:val="1"/>
              </w:rPr>
              <w:t>početka 21. st.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BC57B2" w:rsidRPr="000E6752" w:rsidRDefault="00BC57B2">
      <w:pPr>
        <w:spacing w:after="0" w:line="240" w:lineRule="auto"/>
        <w:rPr>
          <w:rFonts w:ascii="Arial Narrow" w:hAnsi="Arial Narrow"/>
          <w:noProof/>
        </w:rPr>
      </w:pPr>
    </w:p>
    <w:p w:rsidR="006948D7" w:rsidRPr="000E6752" w:rsidRDefault="006948D7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0E6752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E6752" w:rsidRDefault="00944C43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944C43" w:rsidRPr="000E6752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F92202" w:rsidRPr="000E6752" w:rsidRDefault="00F92202" w:rsidP="00D874F1">
      <w:pPr>
        <w:rPr>
          <w:rFonts w:ascii="Arial Narrow" w:hAnsi="Arial Narrow"/>
          <w:noProof/>
        </w:rPr>
      </w:pPr>
    </w:p>
    <w:sectPr w:rsidR="00F92202" w:rsidRPr="000E675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68" w:rsidRDefault="007E3268" w:rsidP="00125163">
      <w:pPr>
        <w:spacing w:after="0" w:line="240" w:lineRule="auto"/>
      </w:pPr>
      <w:r>
        <w:separator/>
      </w:r>
    </w:p>
  </w:endnote>
  <w:endnote w:type="continuationSeparator" w:id="0">
    <w:p w:rsidR="007E3268" w:rsidRDefault="007E3268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68" w:rsidRDefault="007E3268" w:rsidP="00125163">
      <w:pPr>
        <w:spacing w:after="0" w:line="240" w:lineRule="auto"/>
      </w:pPr>
      <w:r>
        <w:separator/>
      </w:r>
    </w:p>
  </w:footnote>
  <w:footnote w:type="continuationSeparator" w:id="0">
    <w:p w:rsidR="007E3268" w:rsidRDefault="007E3268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27848"/>
    <w:rsid w:val="000421EE"/>
    <w:rsid w:val="00065AF9"/>
    <w:rsid w:val="00081FE2"/>
    <w:rsid w:val="00091EF7"/>
    <w:rsid w:val="00093A28"/>
    <w:rsid w:val="000B1DB3"/>
    <w:rsid w:val="000E2330"/>
    <w:rsid w:val="000E6752"/>
    <w:rsid w:val="000E791E"/>
    <w:rsid w:val="001112B5"/>
    <w:rsid w:val="00117489"/>
    <w:rsid w:val="00122971"/>
    <w:rsid w:val="00125034"/>
    <w:rsid w:val="00125163"/>
    <w:rsid w:val="0015010D"/>
    <w:rsid w:val="00170CEC"/>
    <w:rsid w:val="001B1BC1"/>
    <w:rsid w:val="001B6FBC"/>
    <w:rsid w:val="001D0C38"/>
    <w:rsid w:val="001F78A8"/>
    <w:rsid w:val="00206B24"/>
    <w:rsid w:val="0020776C"/>
    <w:rsid w:val="0021039D"/>
    <w:rsid w:val="00226DF7"/>
    <w:rsid w:val="00235470"/>
    <w:rsid w:val="00245BA3"/>
    <w:rsid w:val="002653D0"/>
    <w:rsid w:val="00277E55"/>
    <w:rsid w:val="002B1701"/>
    <w:rsid w:val="002B5D71"/>
    <w:rsid w:val="002F422E"/>
    <w:rsid w:val="00303FB8"/>
    <w:rsid w:val="003226A4"/>
    <w:rsid w:val="00333A3F"/>
    <w:rsid w:val="003356AB"/>
    <w:rsid w:val="00345776"/>
    <w:rsid w:val="0035202B"/>
    <w:rsid w:val="00361BFA"/>
    <w:rsid w:val="00363193"/>
    <w:rsid w:val="003637F9"/>
    <w:rsid w:val="003646A0"/>
    <w:rsid w:val="00377B66"/>
    <w:rsid w:val="00383AA8"/>
    <w:rsid w:val="003843F8"/>
    <w:rsid w:val="003B0140"/>
    <w:rsid w:val="003C165E"/>
    <w:rsid w:val="003D61AE"/>
    <w:rsid w:val="00430F1E"/>
    <w:rsid w:val="0045391F"/>
    <w:rsid w:val="00461EEB"/>
    <w:rsid w:val="004723C5"/>
    <w:rsid w:val="00475D47"/>
    <w:rsid w:val="00476460"/>
    <w:rsid w:val="004902D7"/>
    <w:rsid w:val="00491BE4"/>
    <w:rsid w:val="004D6F8F"/>
    <w:rsid w:val="005144E6"/>
    <w:rsid w:val="0053034D"/>
    <w:rsid w:val="0053247B"/>
    <w:rsid w:val="00542C0C"/>
    <w:rsid w:val="00554EFD"/>
    <w:rsid w:val="00555EA2"/>
    <w:rsid w:val="005A1859"/>
    <w:rsid w:val="005C1BC6"/>
    <w:rsid w:val="005C5EA8"/>
    <w:rsid w:val="005D3F5F"/>
    <w:rsid w:val="005E09EB"/>
    <w:rsid w:val="005E1A96"/>
    <w:rsid w:val="005F01D4"/>
    <w:rsid w:val="00607BF3"/>
    <w:rsid w:val="00611EA0"/>
    <w:rsid w:val="006137AB"/>
    <w:rsid w:val="006143C3"/>
    <w:rsid w:val="0067781D"/>
    <w:rsid w:val="006948D7"/>
    <w:rsid w:val="006B0F51"/>
    <w:rsid w:val="006B1784"/>
    <w:rsid w:val="006D3BB3"/>
    <w:rsid w:val="006D687F"/>
    <w:rsid w:val="006E0FC6"/>
    <w:rsid w:val="006E618B"/>
    <w:rsid w:val="006E640E"/>
    <w:rsid w:val="006F327C"/>
    <w:rsid w:val="006F7F9E"/>
    <w:rsid w:val="00704079"/>
    <w:rsid w:val="00706A5A"/>
    <w:rsid w:val="00726F22"/>
    <w:rsid w:val="00770FCB"/>
    <w:rsid w:val="00796D5A"/>
    <w:rsid w:val="007A573E"/>
    <w:rsid w:val="007E3268"/>
    <w:rsid w:val="007F3E93"/>
    <w:rsid w:val="00815DC2"/>
    <w:rsid w:val="0086462E"/>
    <w:rsid w:val="00873397"/>
    <w:rsid w:val="008768EC"/>
    <w:rsid w:val="00880176"/>
    <w:rsid w:val="008A4C37"/>
    <w:rsid w:val="008B01AA"/>
    <w:rsid w:val="008C2169"/>
    <w:rsid w:val="008C5042"/>
    <w:rsid w:val="00917A6C"/>
    <w:rsid w:val="00924011"/>
    <w:rsid w:val="00926089"/>
    <w:rsid w:val="009346A2"/>
    <w:rsid w:val="00944C43"/>
    <w:rsid w:val="009458BE"/>
    <w:rsid w:val="009616A4"/>
    <w:rsid w:val="00962D81"/>
    <w:rsid w:val="00965A87"/>
    <w:rsid w:val="009770A5"/>
    <w:rsid w:val="009A18E1"/>
    <w:rsid w:val="009A729E"/>
    <w:rsid w:val="009B5A8F"/>
    <w:rsid w:val="009C5A62"/>
    <w:rsid w:val="009E036F"/>
    <w:rsid w:val="00A03B0B"/>
    <w:rsid w:val="00A053A4"/>
    <w:rsid w:val="00A579CF"/>
    <w:rsid w:val="00A93E87"/>
    <w:rsid w:val="00AA19B1"/>
    <w:rsid w:val="00AC0945"/>
    <w:rsid w:val="00AC76E4"/>
    <w:rsid w:val="00AE143E"/>
    <w:rsid w:val="00B05A59"/>
    <w:rsid w:val="00B17A1D"/>
    <w:rsid w:val="00B17DFB"/>
    <w:rsid w:val="00B2759D"/>
    <w:rsid w:val="00B31374"/>
    <w:rsid w:val="00B3515D"/>
    <w:rsid w:val="00B36A20"/>
    <w:rsid w:val="00B8570B"/>
    <w:rsid w:val="00B91250"/>
    <w:rsid w:val="00BA5546"/>
    <w:rsid w:val="00BC2D99"/>
    <w:rsid w:val="00BC57B2"/>
    <w:rsid w:val="00BE3D03"/>
    <w:rsid w:val="00BF654C"/>
    <w:rsid w:val="00C013F3"/>
    <w:rsid w:val="00C12C00"/>
    <w:rsid w:val="00C26035"/>
    <w:rsid w:val="00C63E69"/>
    <w:rsid w:val="00C7010B"/>
    <w:rsid w:val="00C95467"/>
    <w:rsid w:val="00CC1D09"/>
    <w:rsid w:val="00CC3F4E"/>
    <w:rsid w:val="00CF55ED"/>
    <w:rsid w:val="00D30405"/>
    <w:rsid w:val="00D3045F"/>
    <w:rsid w:val="00D609F8"/>
    <w:rsid w:val="00D62E4C"/>
    <w:rsid w:val="00D86263"/>
    <w:rsid w:val="00D874F1"/>
    <w:rsid w:val="00DE1291"/>
    <w:rsid w:val="00DE232C"/>
    <w:rsid w:val="00DE34F0"/>
    <w:rsid w:val="00DF79F3"/>
    <w:rsid w:val="00E500C9"/>
    <w:rsid w:val="00EA4AE8"/>
    <w:rsid w:val="00EB646C"/>
    <w:rsid w:val="00EC1865"/>
    <w:rsid w:val="00EE449C"/>
    <w:rsid w:val="00EE4EEA"/>
    <w:rsid w:val="00EF701C"/>
    <w:rsid w:val="00EF7FA2"/>
    <w:rsid w:val="00F334CA"/>
    <w:rsid w:val="00F36197"/>
    <w:rsid w:val="00F41613"/>
    <w:rsid w:val="00F53360"/>
    <w:rsid w:val="00F566F3"/>
    <w:rsid w:val="00F82B28"/>
    <w:rsid w:val="00F92202"/>
    <w:rsid w:val="00F961A2"/>
    <w:rsid w:val="00FB3919"/>
    <w:rsid w:val="00FC1127"/>
    <w:rsid w:val="00FD51BE"/>
    <w:rsid w:val="00FE1AE3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A3CE2-E556-475E-B39A-212FA36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nacek21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75</cp:revision>
  <cp:lastPrinted>2013-09-18T11:28:00Z</cp:lastPrinted>
  <dcterms:created xsi:type="dcterms:W3CDTF">2016-09-30T11:05:00Z</dcterms:created>
  <dcterms:modified xsi:type="dcterms:W3CDTF">2021-07-13T10:23:00Z</dcterms:modified>
</cp:coreProperties>
</file>